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416B" w:rsidRPr="00400870" w:rsidRDefault="00BB416B" w:rsidP="00400870">
      <w:pPr>
        <w:spacing w:after="0"/>
        <w:jc w:val="center"/>
        <w:rPr>
          <w:rFonts w:ascii="Times New Roman" w:hAnsi="Times New Roman"/>
          <w:sz w:val="24"/>
          <w:szCs w:val="24"/>
        </w:rPr>
      </w:pPr>
      <w:r w:rsidRPr="00400870">
        <w:rPr>
          <w:rFonts w:ascii="Times New Roman" w:hAnsi="Times New Roman"/>
          <w:sz w:val="24"/>
          <w:szCs w:val="24"/>
        </w:rPr>
        <w:t xml:space="preserve">СОВЕТ ДЕПУТАТОВ </w:t>
      </w:r>
      <w:r>
        <w:rPr>
          <w:rFonts w:ascii="Times New Roman" w:hAnsi="Times New Roman"/>
          <w:sz w:val="24"/>
          <w:szCs w:val="24"/>
        </w:rPr>
        <w:t>НОВОНИКОЛАЕВСКОГО</w:t>
      </w:r>
      <w:r w:rsidRPr="00400870">
        <w:rPr>
          <w:rFonts w:ascii="Times New Roman" w:hAnsi="Times New Roman"/>
          <w:sz w:val="24"/>
          <w:szCs w:val="24"/>
        </w:rPr>
        <w:t xml:space="preserve"> СЕЛЬСОВЕТА</w:t>
      </w:r>
    </w:p>
    <w:p w:rsidR="00BB416B" w:rsidRPr="00400870" w:rsidRDefault="00BB416B" w:rsidP="00400870">
      <w:pPr>
        <w:spacing w:after="0"/>
        <w:jc w:val="center"/>
        <w:rPr>
          <w:rFonts w:ascii="Times New Roman" w:hAnsi="Times New Roman"/>
          <w:sz w:val="24"/>
          <w:szCs w:val="24"/>
        </w:rPr>
      </w:pPr>
      <w:r w:rsidRPr="00400870">
        <w:rPr>
          <w:rFonts w:ascii="Times New Roman" w:hAnsi="Times New Roman"/>
          <w:sz w:val="24"/>
          <w:szCs w:val="24"/>
        </w:rPr>
        <w:t xml:space="preserve">КУПИНСКОГО РАЙОНА НОВОСИБИРСКОЙ ОБЛАСТИ </w:t>
      </w:r>
    </w:p>
    <w:p w:rsidR="00BB416B" w:rsidRPr="00400870" w:rsidRDefault="00BB416B" w:rsidP="00400870">
      <w:pPr>
        <w:spacing w:after="0"/>
        <w:jc w:val="center"/>
        <w:rPr>
          <w:rFonts w:ascii="Times New Roman" w:hAnsi="Times New Roman"/>
          <w:sz w:val="24"/>
          <w:szCs w:val="24"/>
        </w:rPr>
      </w:pPr>
      <w:r w:rsidRPr="00400870">
        <w:rPr>
          <w:rFonts w:ascii="Times New Roman" w:hAnsi="Times New Roman"/>
          <w:sz w:val="24"/>
          <w:szCs w:val="24"/>
        </w:rPr>
        <w:t>пятого созыва</w:t>
      </w:r>
    </w:p>
    <w:p w:rsidR="00BB416B" w:rsidRPr="00400870" w:rsidRDefault="00BB416B" w:rsidP="00400870">
      <w:pPr>
        <w:spacing w:after="0"/>
        <w:jc w:val="center"/>
        <w:rPr>
          <w:rFonts w:ascii="Times New Roman" w:hAnsi="Times New Roman"/>
          <w:sz w:val="24"/>
          <w:szCs w:val="24"/>
        </w:rPr>
      </w:pPr>
    </w:p>
    <w:p w:rsidR="00BB416B" w:rsidRPr="00400870" w:rsidRDefault="00BB416B" w:rsidP="00400870">
      <w:pPr>
        <w:spacing w:after="0"/>
        <w:jc w:val="center"/>
        <w:rPr>
          <w:rFonts w:ascii="Times New Roman" w:hAnsi="Times New Roman"/>
          <w:sz w:val="24"/>
          <w:szCs w:val="24"/>
        </w:rPr>
      </w:pPr>
      <w:r w:rsidRPr="00400870">
        <w:rPr>
          <w:rFonts w:ascii="Times New Roman" w:hAnsi="Times New Roman"/>
          <w:sz w:val="24"/>
          <w:szCs w:val="24"/>
        </w:rPr>
        <w:t>РЕШЕНИЕ</w:t>
      </w:r>
    </w:p>
    <w:p w:rsidR="00BB416B" w:rsidRPr="00194C89" w:rsidRDefault="00BB416B" w:rsidP="00400870">
      <w:pPr>
        <w:spacing w:after="0"/>
        <w:jc w:val="center"/>
        <w:rPr>
          <w:rFonts w:ascii="Times New Roman" w:hAnsi="Times New Roman"/>
          <w:color w:val="000000"/>
          <w:sz w:val="24"/>
          <w:szCs w:val="24"/>
        </w:rPr>
      </w:pPr>
      <w:r w:rsidRPr="00194C89">
        <w:rPr>
          <w:rFonts w:ascii="Times New Roman" w:hAnsi="Times New Roman"/>
          <w:color w:val="000000"/>
          <w:sz w:val="24"/>
          <w:szCs w:val="24"/>
        </w:rPr>
        <w:t xml:space="preserve">Сорок третьей  сессии  </w:t>
      </w:r>
    </w:p>
    <w:p w:rsidR="00BB416B" w:rsidRPr="00C64829" w:rsidRDefault="00BB416B" w:rsidP="00400870">
      <w:pPr>
        <w:spacing w:after="0"/>
        <w:jc w:val="center"/>
        <w:rPr>
          <w:rFonts w:ascii="Times New Roman" w:hAnsi="Times New Roman"/>
          <w:color w:val="FF0000"/>
          <w:sz w:val="24"/>
          <w:szCs w:val="24"/>
        </w:rPr>
      </w:pPr>
    </w:p>
    <w:p w:rsidR="00BB416B" w:rsidRPr="00C64829" w:rsidRDefault="00BB416B" w:rsidP="00400870">
      <w:pPr>
        <w:spacing w:after="0"/>
        <w:jc w:val="center"/>
        <w:rPr>
          <w:rFonts w:ascii="Times New Roman" w:hAnsi="Times New Roman"/>
          <w:color w:val="FF0000"/>
          <w:sz w:val="24"/>
          <w:szCs w:val="24"/>
        </w:rPr>
      </w:pPr>
      <w:r w:rsidRPr="00194C89">
        <w:rPr>
          <w:rFonts w:ascii="Times New Roman" w:hAnsi="Times New Roman"/>
          <w:color w:val="000000"/>
          <w:sz w:val="24"/>
          <w:szCs w:val="24"/>
        </w:rPr>
        <w:t>21.05.2020</w:t>
      </w:r>
      <w:r>
        <w:rPr>
          <w:rFonts w:ascii="Times New Roman" w:hAnsi="Times New Roman"/>
          <w:color w:val="FF0000"/>
          <w:sz w:val="24"/>
          <w:szCs w:val="24"/>
        </w:rPr>
        <w:tab/>
      </w:r>
      <w:r>
        <w:rPr>
          <w:rFonts w:ascii="Times New Roman" w:hAnsi="Times New Roman"/>
          <w:color w:val="FF0000"/>
          <w:sz w:val="24"/>
          <w:szCs w:val="24"/>
        </w:rPr>
        <w:tab/>
      </w:r>
      <w:r>
        <w:rPr>
          <w:rFonts w:ascii="Times New Roman" w:hAnsi="Times New Roman"/>
          <w:color w:val="FF0000"/>
          <w:sz w:val="24"/>
          <w:szCs w:val="24"/>
        </w:rPr>
        <w:tab/>
      </w:r>
      <w:r>
        <w:rPr>
          <w:rFonts w:ascii="Times New Roman" w:hAnsi="Times New Roman"/>
          <w:color w:val="FF0000"/>
          <w:sz w:val="24"/>
          <w:szCs w:val="24"/>
        </w:rPr>
        <w:tab/>
      </w:r>
      <w:r>
        <w:rPr>
          <w:rFonts w:ascii="Times New Roman" w:hAnsi="Times New Roman"/>
          <w:color w:val="FF0000"/>
          <w:sz w:val="24"/>
          <w:szCs w:val="24"/>
        </w:rPr>
        <w:tab/>
      </w:r>
      <w:r>
        <w:rPr>
          <w:rFonts w:ascii="Times New Roman" w:hAnsi="Times New Roman"/>
          <w:color w:val="FF0000"/>
          <w:sz w:val="24"/>
          <w:szCs w:val="24"/>
        </w:rPr>
        <w:tab/>
      </w:r>
      <w:r>
        <w:rPr>
          <w:rFonts w:ascii="Times New Roman" w:hAnsi="Times New Roman"/>
          <w:color w:val="FF0000"/>
          <w:sz w:val="24"/>
          <w:szCs w:val="24"/>
        </w:rPr>
        <w:tab/>
      </w:r>
      <w:r>
        <w:rPr>
          <w:rFonts w:ascii="Times New Roman" w:hAnsi="Times New Roman"/>
          <w:color w:val="FF0000"/>
          <w:sz w:val="24"/>
          <w:szCs w:val="24"/>
        </w:rPr>
        <w:tab/>
      </w:r>
      <w:r>
        <w:rPr>
          <w:rFonts w:ascii="Times New Roman" w:hAnsi="Times New Roman"/>
          <w:color w:val="FF0000"/>
          <w:sz w:val="24"/>
          <w:szCs w:val="24"/>
        </w:rPr>
        <w:tab/>
      </w:r>
      <w:r w:rsidRPr="00194C89">
        <w:rPr>
          <w:rFonts w:ascii="Times New Roman" w:hAnsi="Times New Roman"/>
          <w:color w:val="000000"/>
          <w:sz w:val="24"/>
          <w:szCs w:val="24"/>
        </w:rPr>
        <w:t>№  137</w:t>
      </w:r>
    </w:p>
    <w:p w:rsidR="00BB416B" w:rsidRPr="00194C89" w:rsidRDefault="00BB416B" w:rsidP="00400870">
      <w:pPr>
        <w:spacing w:after="0"/>
        <w:jc w:val="center"/>
        <w:rPr>
          <w:rFonts w:ascii="Times New Roman" w:hAnsi="Times New Roman"/>
          <w:color w:val="000000"/>
          <w:sz w:val="24"/>
          <w:szCs w:val="24"/>
        </w:rPr>
      </w:pPr>
      <w:r w:rsidRPr="00194C89">
        <w:rPr>
          <w:rFonts w:ascii="Times New Roman" w:hAnsi="Times New Roman"/>
          <w:color w:val="000000"/>
          <w:sz w:val="24"/>
          <w:szCs w:val="24"/>
        </w:rPr>
        <w:t>Д. Новониколаевка</w:t>
      </w:r>
    </w:p>
    <w:p w:rsidR="00BB416B" w:rsidRPr="00400870" w:rsidRDefault="00BB416B" w:rsidP="00400870">
      <w:pPr>
        <w:spacing w:after="0"/>
        <w:rPr>
          <w:rFonts w:ascii="Times New Roman" w:hAnsi="Times New Roman"/>
          <w:sz w:val="24"/>
          <w:szCs w:val="24"/>
        </w:rPr>
      </w:pPr>
    </w:p>
    <w:p w:rsidR="00BB416B" w:rsidRPr="00400870" w:rsidRDefault="00BB416B" w:rsidP="00400870">
      <w:pPr>
        <w:spacing w:line="240" w:lineRule="auto"/>
        <w:jc w:val="center"/>
        <w:rPr>
          <w:rFonts w:ascii="Times New Roman" w:hAnsi="Times New Roman"/>
          <w:b/>
          <w:sz w:val="24"/>
          <w:szCs w:val="24"/>
        </w:rPr>
      </w:pPr>
      <w:r w:rsidRPr="00400870">
        <w:rPr>
          <w:rFonts w:ascii="Times New Roman" w:hAnsi="Times New Roman"/>
          <w:b/>
          <w:sz w:val="24"/>
          <w:szCs w:val="24"/>
        </w:rPr>
        <w:t xml:space="preserve">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 и Порядка предоставления муниципального имущества муниципального образования </w:t>
      </w:r>
      <w:r>
        <w:rPr>
          <w:rFonts w:ascii="Times New Roman" w:hAnsi="Times New Roman"/>
          <w:b/>
          <w:sz w:val="24"/>
          <w:szCs w:val="24"/>
        </w:rPr>
        <w:t xml:space="preserve">Новониколаевского сельсовета </w:t>
      </w:r>
      <w:r w:rsidRPr="00400870">
        <w:rPr>
          <w:rFonts w:ascii="Times New Roman" w:hAnsi="Times New Roman"/>
          <w:b/>
          <w:sz w:val="24"/>
          <w:szCs w:val="24"/>
        </w:rPr>
        <w:t>Купинск</w:t>
      </w:r>
      <w:r>
        <w:rPr>
          <w:rFonts w:ascii="Times New Roman" w:hAnsi="Times New Roman"/>
          <w:b/>
          <w:sz w:val="24"/>
          <w:szCs w:val="24"/>
        </w:rPr>
        <w:t>ого</w:t>
      </w:r>
      <w:r w:rsidRPr="00400870">
        <w:rPr>
          <w:rFonts w:ascii="Times New Roman" w:hAnsi="Times New Roman"/>
          <w:b/>
          <w:sz w:val="24"/>
          <w:szCs w:val="24"/>
        </w:rPr>
        <w:t xml:space="preserve"> район</w:t>
      </w:r>
      <w:r>
        <w:rPr>
          <w:rFonts w:ascii="Times New Roman" w:hAnsi="Times New Roman"/>
          <w:b/>
          <w:sz w:val="24"/>
          <w:szCs w:val="24"/>
        </w:rPr>
        <w:t>а</w:t>
      </w:r>
      <w:r w:rsidRPr="00400870">
        <w:rPr>
          <w:rFonts w:ascii="Times New Roman" w:hAnsi="Times New Roman"/>
          <w:b/>
          <w:sz w:val="24"/>
          <w:szCs w:val="24"/>
        </w:rPr>
        <w:t xml:space="preserve"> Новосибирской области социально ориентированным некоммерческим организациям во владение и (или) в пользование на долгосрочной основе</w:t>
      </w:r>
    </w:p>
    <w:p w:rsidR="00BB416B" w:rsidRDefault="00BB416B" w:rsidP="00400870">
      <w:pPr>
        <w:spacing w:after="0"/>
        <w:ind w:firstLine="709"/>
        <w:jc w:val="both"/>
      </w:pPr>
    </w:p>
    <w:p w:rsidR="00BB416B" w:rsidRPr="00786D75" w:rsidRDefault="00BB416B" w:rsidP="00400870">
      <w:pPr>
        <w:spacing w:after="0" w:line="240" w:lineRule="auto"/>
        <w:ind w:firstLine="709"/>
        <w:jc w:val="both"/>
        <w:rPr>
          <w:rFonts w:ascii="Times New Roman" w:hAnsi="Times New Roman"/>
          <w:sz w:val="24"/>
          <w:szCs w:val="24"/>
        </w:rPr>
      </w:pPr>
      <w:r w:rsidRPr="00786D75">
        <w:rPr>
          <w:rFonts w:ascii="Times New Roman" w:hAnsi="Times New Roman"/>
          <w:color w:val="000000"/>
          <w:sz w:val="24"/>
          <w:szCs w:val="24"/>
        </w:rPr>
        <w:t xml:space="preserve">В соответствии с частями 7, 8 статьи 31.1 Федерального закона от 12.01.1996 № 7-ФЗ «О некоммерческих организациях», руководствуясь </w:t>
      </w:r>
      <w:r w:rsidRPr="00194C89">
        <w:rPr>
          <w:rFonts w:ascii="Times New Roman" w:hAnsi="Times New Roman"/>
          <w:color w:val="000000"/>
          <w:sz w:val="24"/>
          <w:szCs w:val="24"/>
        </w:rPr>
        <w:t>решением об утверждении Положения об  управлении муниципальной собственностью, находящимся собственности Новониколаевского сельсовета Купинского района, принятым двенадцатым решением Совета депутатов  Новониколаевского сельсовета</w:t>
      </w:r>
      <w:r w:rsidRPr="00194C89">
        <w:rPr>
          <w:color w:val="000000"/>
        </w:rPr>
        <w:t xml:space="preserve"> </w:t>
      </w:r>
      <w:r w:rsidRPr="00194C89">
        <w:rPr>
          <w:rFonts w:ascii="Times New Roman" w:hAnsi="Times New Roman"/>
          <w:color w:val="000000"/>
          <w:sz w:val="24"/>
          <w:szCs w:val="24"/>
        </w:rPr>
        <w:t>Купинского района Новосибирской области  от 24.11.2006 № 9,</w:t>
      </w:r>
      <w:r w:rsidRPr="00786D75">
        <w:rPr>
          <w:rFonts w:ascii="Times New Roman" w:hAnsi="Times New Roman"/>
          <w:color w:val="000000"/>
          <w:sz w:val="24"/>
          <w:szCs w:val="24"/>
        </w:rPr>
        <w:t xml:space="preserve"> с целью обеспечения реализации полномочий органов местного самоуправления в сфере управлении муниципальным имуществом, </w:t>
      </w:r>
      <w:r w:rsidRPr="00786D75">
        <w:rPr>
          <w:rFonts w:ascii="Times New Roman" w:hAnsi="Times New Roman"/>
          <w:sz w:val="24"/>
          <w:szCs w:val="24"/>
        </w:rPr>
        <w:t xml:space="preserve">Совет депутатов </w:t>
      </w:r>
      <w:r>
        <w:rPr>
          <w:rFonts w:ascii="Times New Roman" w:hAnsi="Times New Roman"/>
          <w:color w:val="000000"/>
          <w:sz w:val="24"/>
          <w:szCs w:val="24"/>
        </w:rPr>
        <w:t>Новониколаевского</w:t>
      </w:r>
      <w:r w:rsidRPr="00786D75">
        <w:rPr>
          <w:rFonts w:ascii="Times New Roman" w:hAnsi="Times New Roman"/>
          <w:color w:val="000000"/>
          <w:sz w:val="24"/>
          <w:szCs w:val="24"/>
        </w:rPr>
        <w:t xml:space="preserve"> сельсовета </w:t>
      </w:r>
      <w:r w:rsidRPr="00786D75">
        <w:rPr>
          <w:rFonts w:ascii="Times New Roman" w:hAnsi="Times New Roman"/>
          <w:sz w:val="24"/>
          <w:szCs w:val="24"/>
        </w:rPr>
        <w:t xml:space="preserve">Купинского района Новосибирской области </w:t>
      </w:r>
    </w:p>
    <w:p w:rsidR="00BB416B" w:rsidRPr="00786D75" w:rsidRDefault="00BB416B" w:rsidP="00400870">
      <w:pPr>
        <w:spacing w:after="0" w:line="240" w:lineRule="auto"/>
        <w:ind w:firstLine="709"/>
        <w:jc w:val="both"/>
        <w:rPr>
          <w:rFonts w:ascii="Times New Roman" w:hAnsi="Times New Roman"/>
          <w:sz w:val="24"/>
          <w:szCs w:val="24"/>
        </w:rPr>
      </w:pPr>
      <w:r w:rsidRPr="00786D75">
        <w:rPr>
          <w:rFonts w:ascii="Times New Roman" w:hAnsi="Times New Roman"/>
          <w:sz w:val="24"/>
          <w:szCs w:val="24"/>
        </w:rPr>
        <w:t>РЕШИЛ:</w:t>
      </w:r>
    </w:p>
    <w:p w:rsidR="00BB416B" w:rsidRPr="00400870" w:rsidRDefault="00BB416B" w:rsidP="00314753">
      <w:pPr>
        <w:pStyle w:val="a3"/>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400870">
        <w:rPr>
          <w:rFonts w:ascii="Times New Roman" w:hAnsi="Times New Roman"/>
          <w:sz w:val="24"/>
          <w:szCs w:val="24"/>
        </w:rPr>
        <w:t>Утвердить:</w:t>
      </w:r>
    </w:p>
    <w:p w:rsidR="00BB416B" w:rsidRPr="00400870" w:rsidRDefault="00BB416B" w:rsidP="00314753">
      <w:pPr>
        <w:autoSpaceDE w:val="0"/>
        <w:autoSpaceDN w:val="0"/>
        <w:adjustRightInd w:val="0"/>
        <w:spacing w:after="0" w:line="240" w:lineRule="auto"/>
        <w:ind w:firstLine="709"/>
        <w:jc w:val="both"/>
        <w:rPr>
          <w:rFonts w:ascii="Times New Roman" w:hAnsi="Times New Roman"/>
          <w:sz w:val="24"/>
          <w:szCs w:val="24"/>
        </w:rPr>
      </w:pPr>
      <w:r w:rsidRPr="00400870">
        <w:rPr>
          <w:rFonts w:ascii="Times New Roman" w:hAnsi="Times New Roman"/>
          <w:sz w:val="24"/>
          <w:szCs w:val="24"/>
        </w:rPr>
        <w:t>1.1.</w:t>
      </w:r>
      <w:r w:rsidRPr="00400870">
        <w:rPr>
          <w:rFonts w:ascii="Times New Roman" w:hAnsi="Times New Roman"/>
          <w:color w:val="000000"/>
          <w:sz w:val="24"/>
          <w:szCs w:val="24"/>
        </w:rPr>
        <w:t>Порядок 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 (Приложение 1);</w:t>
      </w:r>
    </w:p>
    <w:p w:rsidR="00BB416B" w:rsidRPr="00400870" w:rsidRDefault="00BB416B" w:rsidP="00314753">
      <w:pPr>
        <w:tabs>
          <w:tab w:val="left" w:pos="360"/>
        </w:tabs>
        <w:overflowPunct w:val="0"/>
        <w:autoSpaceDE w:val="0"/>
        <w:autoSpaceDN w:val="0"/>
        <w:adjustRightInd w:val="0"/>
        <w:spacing w:after="0" w:line="240" w:lineRule="auto"/>
        <w:ind w:firstLine="709"/>
        <w:jc w:val="both"/>
        <w:textAlignment w:val="baseline"/>
        <w:rPr>
          <w:rFonts w:ascii="Times New Roman" w:hAnsi="Times New Roman"/>
          <w:sz w:val="24"/>
          <w:szCs w:val="24"/>
        </w:rPr>
      </w:pPr>
      <w:r w:rsidRPr="00400870">
        <w:rPr>
          <w:rFonts w:ascii="Times New Roman" w:hAnsi="Times New Roman"/>
          <w:sz w:val="24"/>
          <w:szCs w:val="24"/>
        </w:rPr>
        <w:t>1.2.</w:t>
      </w:r>
      <w:r w:rsidRPr="00400870">
        <w:rPr>
          <w:rFonts w:ascii="Times New Roman" w:hAnsi="Times New Roman"/>
          <w:color w:val="000000"/>
          <w:sz w:val="24"/>
          <w:szCs w:val="24"/>
        </w:rPr>
        <w:t>Форму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 (Приложение 2);</w:t>
      </w:r>
    </w:p>
    <w:p w:rsidR="00BB416B" w:rsidRPr="00400870" w:rsidRDefault="00BB416B" w:rsidP="00314753">
      <w:pPr>
        <w:pStyle w:val="a3"/>
        <w:tabs>
          <w:tab w:val="left" w:pos="360"/>
        </w:tabs>
        <w:overflowPunct w:val="0"/>
        <w:autoSpaceDE w:val="0"/>
        <w:autoSpaceDN w:val="0"/>
        <w:adjustRightInd w:val="0"/>
        <w:spacing w:after="0" w:line="240" w:lineRule="auto"/>
        <w:ind w:left="0" w:firstLine="709"/>
        <w:jc w:val="both"/>
        <w:textAlignment w:val="baseline"/>
        <w:rPr>
          <w:rFonts w:ascii="Times New Roman" w:hAnsi="Times New Roman"/>
          <w:sz w:val="24"/>
          <w:szCs w:val="24"/>
        </w:rPr>
      </w:pPr>
      <w:r w:rsidRPr="00400870">
        <w:rPr>
          <w:rFonts w:ascii="Times New Roman" w:hAnsi="Times New Roman"/>
          <w:color w:val="000000"/>
          <w:sz w:val="24"/>
          <w:szCs w:val="24"/>
        </w:rPr>
        <w:t xml:space="preserve">1.3. Порядок предоставления муниципального имущества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социально ориентированным некоммерческим организациям во владение и (или) в пользование на долгосрочной основе (Приложение 3).        </w:t>
      </w:r>
    </w:p>
    <w:p w:rsidR="00BB416B" w:rsidRPr="00400870" w:rsidRDefault="00BB416B" w:rsidP="000B51EE">
      <w:pPr>
        <w:tabs>
          <w:tab w:val="left" w:pos="360"/>
        </w:tabs>
        <w:overflowPunct w:val="0"/>
        <w:autoSpaceDE w:val="0"/>
        <w:autoSpaceDN w:val="0"/>
        <w:adjustRightInd w:val="0"/>
        <w:spacing w:after="0" w:line="240" w:lineRule="auto"/>
        <w:ind w:left="360"/>
        <w:jc w:val="both"/>
        <w:textAlignment w:val="baseline"/>
        <w:rPr>
          <w:rFonts w:ascii="Times New Roman" w:hAnsi="Times New Roman"/>
          <w:sz w:val="24"/>
          <w:szCs w:val="24"/>
        </w:rPr>
      </w:pPr>
    </w:p>
    <w:p w:rsidR="00BB416B" w:rsidRPr="00400870" w:rsidRDefault="00BB416B" w:rsidP="00314753">
      <w:pPr>
        <w:pStyle w:val="a3"/>
        <w:numPr>
          <w:ilvl w:val="0"/>
          <w:numId w:val="6"/>
        </w:numPr>
        <w:tabs>
          <w:tab w:val="left" w:pos="360"/>
        </w:tabs>
        <w:overflowPunct w:val="0"/>
        <w:autoSpaceDE w:val="0"/>
        <w:autoSpaceDN w:val="0"/>
        <w:adjustRightInd w:val="0"/>
        <w:spacing w:after="0" w:line="240" w:lineRule="auto"/>
        <w:ind w:left="0" w:firstLine="709"/>
        <w:jc w:val="both"/>
        <w:textAlignment w:val="baseline"/>
        <w:rPr>
          <w:rFonts w:ascii="Times New Roman" w:hAnsi="Times New Roman"/>
          <w:sz w:val="24"/>
          <w:szCs w:val="24"/>
        </w:rPr>
      </w:pPr>
      <w:r w:rsidRPr="00400870">
        <w:rPr>
          <w:rFonts w:ascii="Times New Roman" w:hAnsi="Times New Roman"/>
          <w:sz w:val="24"/>
          <w:szCs w:val="24"/>
        </w:rPr>
        <w:t>Настоящее решение вступает в силу со дня  опубликования.</w:t>
      </w:r>
    </w:p>
    <w:tbl>
      <w:tblPr>
        <w:tblW w:w="9582" w:type="dxa"/>
        <w:tblLook w:val="01E0"/>
      </w:tblPr>
      <w:tblGrid>
        <w:gridCol w:w="9582"/>
      </w:tblGrid>
      <w:tr w:rsidR="00BB416B" w:rsidRPr="00400870" w:rsidTr="00C53DE3">
        <w:tc>
          <w:tcPr>
            <w:tcW w:w="9582" w:type="dxa"/>
          </w:tcPr>
          <w:p w:rsidR="00BB416B" w:rsidRDefault="00BB416B" w:rsidP="00786D75">
            <w:pPr>
              <w:spacing w:after="0"/>
              <w:rPr>
                <w:rFonts w:ascii="Times New Roman" w:hAnsi="Times New Roman"/>
                <w:sz w:val="24"/>
                <w:szCs w:val="24"/>
              </w:rPr>
            </w:pPr>
          </w:p>
          <w:p w:rsidR="00BB416B" w:rsidRPr="00400870" w:rsidRDefault="00BB416B" w:rsidP="00786D75">
            <w:pPr>
              <w:spacing w:after="0"/>
              <w:rPr>
                <w:rFonts w:ascii="Times New Roman" w:hAnsi="Times New Roman"/>
                <w:sz w:val="24"/>
                <w:szCs w:val="24"/>
              </w:rPr>
            </w:pPr>
            <w:r w:rsidRPr="00400870">
              <w:rPr>
                <w:rFonts w:ascii="Times New Roman" w:hAnsi="Times New Roman"/>
                <w:sz w:val="24"/>
                <w:szCs w:val="24"/>
              </w:rPr>
              <w:t xml:space="preserve">Глава </w:t>
            </w:r>
            <w:r>
              <w:rPr>
                <w:rFonts w:ascii="Times New Roman" w:hAnsi="Times New Roman"/>
                <w:sz w:val="24"/>
                <w:szCs w:val="24"/>
              </w:rPr>
              <w:t>Новониколаевского</w:t>
            </w:r>
            <w:r w:rsidRPr="00400870">
              <w:rPr>
                <w:rFonts w:ascii="Times New Roman" w:hAnsi="Times New Roman"/>
                <w:sz w:val="24"/>
                <w:szCs w:val="24"/>
              </w:rPr>
              <w:t xml:space="preserve"> сельсовета</w:t>
            </w:r>
          </w:p>
          <w:p w:rsidR="00BB416B" w:rsidRPr="00400870" w:rsidRDefault="00BB416B" w:rsidP="00786D75">
            <w:pPr>
              <w:spacing w:after="0"/>
              <w:rPr>
                <w:rFonts w:ascii="Times New Roman" w:hAnsi="Times New Roman"/>
                <w:sz w:val="24"/>
                <w:szCs w:val="24"/>
              </w:rPr>
            </w:pPr>
            <w:r w:rsidRPr="00400870">
              <w:rPr>
                <w:rFonts w:ascii="Times New Roman" w:hAnsi="Times New Roman"/>
                <w:sz w:val="24"/>
                <w:szCs w:val="24"/>
              </w:rPr>
              <w:t xml:space="preserve">Купинского района Новосибирской области                                                        </w:t>
            </w:r>
            <w:r w:rsidRPr="00194C89">
              <w:rPr>
                <w:rFonts w:ascii="Times New Roman" w:hAnsi="Times New Roman"/>
                <w:color w:val="000000"/>
                <w:sz w:val="24"/>
                <w:szCs w:val="24"/>
              </w:rPr>
              <w:t>Н.В. Леонова</w:t>
            </w:r>
            <w:r w:rsidRPr="00400870">
              <w:rPr>
                <w:rFonts w:ascii="Times New Roman" w:hAnsi="Times New Roman"/>
                <w:sz w:val="24"/>
                <w:szCs w:val="24"/>
              </w:rPr>
              <w:t xml:space="preserve">                                   </w:t>
            </w:r>
          </w:p>
        </w:tc>
      </w:tr>
      <w:tr w:rsidR="00BB416B" w:rsidRPr="00400870" w:rsidTr="00FF5702">
        <w:tc>
          <w:tcPr>
            <w:tcW w:w="9582" w:type="dxa"/>
          </w:tcPr>
          <w:p w:rsidR="00BB416B" w:rsidRPr="00400870" w:rsidRDefault="00BB416B" w:rsidP="00786D75">
            <w:pPr>
              <w:spacing w:after="0"/>
              <w:rPr>
                <w:rFonts w:ascii="Times New Roman" w:hAnsi="Times New Roman"/>
                <w:sz w:val="24"/>
                <w:szCs w:val="24"/>
              </w:rPr>
            </w:pPr>
          </w:p>
        </w:tc>
      </w:tr>
      <w:tr w:rsidR="00BB416B" w:rsidRPr="00400870" w:rsidTr="00C53DE3">
        <w:tc>
          <w:tcPr>
            <w:tcW w:w="9582" w:type="dxa"/>
          </w:tcPr>
          <w:p w:rsidR="00BB416B" w:rsidRPr="00400870" w:rsidRDefault="00BB416B" w:rsidP="00786D75">
            <w:pPr>
              <w:spacing w:after="0"/>
              <w:rPr>
                <w:rFonts w:ascii="Times New Roman" w:hAnsi="Times New Roman"/>
                <w:sz w:val="24"/>
                <w:szCs w:val="24"/>
              </w:rPr>
            </w:pPr>
            <w:r w:rsidRPr="00400870">
              <w:rPr>
                <w:rFonts w:ascii="Times New Roman" w:hAnsi="Times New Roman"/>
                <w:sz w:val="24"/>
                <w:szCs w:val="24"/>
              </w:rPr>
              <w:t xml:space="preserve">Председатель Совета депутатов </w:t>
            </w:r>
            <w:r>
              <w:rPr>
                <w:rFonts w:ascii="Times New Roman" w:hAnsi="Times New Roman"/>
                <w:sz w:val="24"/>
                <w:szCs w:val="24"/>
              </w:rPr>
              <w:t>Новониколаевского</w:t>
            </w:r>
            <w:r w:rsidRPr="00400870">
              <w:rPr>
                <w:rFonts w:ascii="Times New Roman" w:hAnsi="Times New Roman"/>
                <w:sz w:val="24"/>
                <w:szCs w:val="24"/>
              </w:rPr>
              <w:t xml:space="preserve"> сельсовета   </w:t>
            </w:r>
          </w:p>
          <w:p w:rsidR="00BB416B" w:rsidRPr="00400870" w:rsidRDefault="00BB416B" w:rsidP="00786D75">
            <w:pPr>
              <w:spacing w:after="0"/>
              <w:rPr>
                <w:rFonts w:ascii="Times New Roman" w:hAnsi="Times New Roman"/>
                <w:sz w:val="24"/>
                <w:szCs w:val="24"/>
              </w:rPr>
            </w:pPr>
            <w:r w:rsidRPr="00400870">
              <w:rPr>
                <w:rFonts w:ascii="Times New Roman" w:hAnsi="Times New Roman"/>
                <w:sz w:val="24"/>
                <w:szCs w:val="24"/>
              </w:rPr>
              <w:t xml:space="preserve">Купинского района Новосибирской области                       </w:t>
            </w:r>
            <w:r>
              <w:rPr>
                <w:rFonts w:ascii="Times New Roman" w:hAnsi="Times New Roman"/>
                <w:sz w:val="24"/>
                <w:szCs w:val="24"/>
              </w:rPr>
              <w:t xml:space="preserve">                              О.А. Демитерко </w:t>
            </w:r>
          </w:p>
        </w:tc>
      </w:tr>
    </w:tbl>
    <w:p w:rsidR="00BB416B" w:rsidRPr="00400870" w:rsidRDefault="00BB416B" w:rsidP="000B51EE">
      <w:pPr>
        <w:spacing w:after="0" w:line="240" w:lineRule="auto"/>
        <w:ind w:left="4956"/>
        <w:rPr>
          <w:rFonts w:ascii="Times New Roman" w:hAnsi="Times New Roman"/>
          <w:color w:val="000000"/>
          <w:sz w:val="24"/>
          <w:szCs w:val="24"/>
        </w:rPr>
      </w:pPr>
      <w:r w:rsidRPr="00400870">
        <w:rPr>
          <w:rFonts w:ascii="Times New Roman" w:hAnsi="Times New Roman"/>
          <w:color w:val="000000"/>
          <w:sz w:val="24"/>
          <w:szCs w:val="24"/>
        </w:rPr>
        <w:lastRenderedPageBreak/>
        <w:t>Приложение 1</w:t>
      </w:r>
    </w:p>
    <w:p w:rsidR="00BB416B" w:rsidRPr="00400870" w:rsidRDefault="00BB416B" w:rsidP="000B51EE">
      <w:pPr>
        <w:spacing w:after="0" w:line="240" w:lineRule="auto"/>
        <w:ind w:left="4956"/>
        <w:rPr>
          <w:rFonts w:ascii="Times New Roman" w:hAnsi="Times New Roman"/>
          <w:sz w:val="24"/>
          <w:szCs w:val="24"/>
        </w:rPr>
      </w:pPr>
      <w:r w:rsidRPr="00400870">
        <w:rPr>
          <w:rFonts w:ascii="Times New Roman" w:hAnsi="Times New Roman"/>
          <w:sz w:val="24"/>
          <w:szCs w:val="24"/>
        </w:rPr>
        <w:t>к решению Совета депутатов</w:t>
      </w:r>
      <w:r>
        <w:rPr>
          <w:rFonts w:ascii="Times New Roman" w:hAnsi="Times New Roman"/>
          <w:sz w:val="24"/>
          <w:szCs w:val="24"/>
        </w:rPr>
        <w:t xml:space="preserve"> Новониколаевского сельсовета </w:t>
      </w:r>
      <w:r w:rsidRPr="00400870">
        <w:rPr>
          <w:rFonts w:ascii="Times New Roman" w:hAnsi="Times New Roman"/>
          <w:sz w:val="24"/>
          <w:szCs w:val="24"/>
        </w:rPr>
        <w:t>Купинского района Новосибирской области</w:t>
      </w:r>
    </w:p>
    <w:p w:rsidR="00BB416B" w:rsidRPr="00400870" w:rsidRDefault="00BB416B" w:rsidP="000B51EE">
      <w:pPr>
        <w:spacing w:after="0" w:line="240" w:lineRule="auto"/>
        <w:ind w:left="4956"/>
        <w:rPr>
          <w:rFonts w:ascii="Times New Roman" w:hAnsi="Times New Roman"/>
          <w:sz w:val="24"/>
          <w:szCs w:val="24"/>
        </w:rPr>
      </w:pPr>
      <w:r w:rsidRPr="00400870">
        <w:rPr>
          <w:rFonts w:ascii="Times New Roman" w:hAnsi="Times New Roman"/>
          <w:sz w:val="24"/>
          <w:szCs w:val="24"/>
        </w:rPr>
        <w:t xml:space="preserve">от </w:t>
      </w:r>
      <w:r w:rsidRPr="00194C89">
        <w:rPr>
          <w:rFonts w:ascii="Times New Roman" w:hAnsi="Times New Roman"/>
          <w:color w:val="000000"/>
          <w:sz w:val="24"/>
          <w:szCs w:val="24"/>
        </w:rPr>
        <w:t>21.05.2020 года  № 137</w:t>
      </w:r>
    </w:p>
    <w:p w:rsidR="00BB416B" w:rsidRPr="00400870" w:rsidRDefault="00BB416B" w:rsidP="000B51EE">
      <w:pPr>
        <w:spacing w:after="0" w:line="240" w:lineRule="auto"/>
        <w:ind w:firstLine="709"/>
        <w:rPr>
          <w:rFonts w:ascii="Times New Roman" w:hAnsi="Times New Roman"/>
          <w:sz w:val="24"/>
          <w:szCs w:val="24"/>
        </w:rPr>
      </w:pPr>
    </w:p>
    <w:p w:rsidR="00BB416B" w:rsidRPr="00400870" w:rsidRDefault="00BB416B" w:rsidP="000B51EE">
      <w:pPr>
        <w:widowControl w:val="0"/>
        <w:spacing w:after="0" w:line="240" w:lineRule="auto"/>
        <w:ind w:firstLine="709"/>
        <w:jc w:val="center"/>
        <w:rPr>
          <w:rFonts w:ascii="Times New Roman" w:hAnsi="Times New Roman"/>
          <w:b/>
          <w:color w:val="000000"/>
          <w:sz w:val="24"/>
          <w:szCs w:val="24"/>
        </w:rPr>
      </w:pPr>
      <w:r w:rsidRPr="00400870">
        <w:rPr>
          <w:rFonts w:ascii="Times New Roman" w:hAnsi="Times New Roman"/>
          <w:b/>
          <w:color w:val="000000"/>
          <w:sz w:val="24"/>
          <w:szCs w:val="24"/>
        </w:rPr>
        <w:t>Порядок</w:t>
      </w:r>
    </w:p>
    <w:p w:rsidR="00BB416B" w:rsidRPr="00400870" w:rsidRDefault="00BB416B" w:rsidP="000B51EE">
      <w:pPr>
        <w:widowControl w:val="0"/>
        <w:spacing w:after="0" w:line="240" w:lineRule="auto"/>
        <w:ind w:firstLine="709"/>
        <w:jc w:val="center"/>
        <w:rPr>
          <w:rFonts w:ascii="Times New Roman" w:hAnsi="Times New Roman"/>
          <w:b/>
          <w:color w:val="000000"/>
          <w:sz w:val="24"/>
          <w:szCs w:val="24"/>
        </w:rPr>
      </w:pPr>
      <w:r w:rsidRPr="00400870">
        <w:rPr>
          <w:rFonts w:ascii="Times New Roman" w:hAnsi="Times New Roman"/>
          <w:b/>
          <w:color w:val="000000"/>
          <w:sz w:val="24"/>
          <w:szCs w:val="24"/>
        </w:rPr>
        <w:t>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w:t>
      </w:r>
    </w:p>
    <w:p w:rsidR="00BB416B" w:rsidRPr="00400870" w:rsidRDefault="00BB416B" w:rsidP="000B51EE">
      <w:pPr>
        <w:widowControl w:val="0"/>
        <w:spacing w:after="0" w:line="240" w:lineRule="auto"/>
        <w:ind w:firstLine="709"/>
        <w:jc w:val="center"/>
        <w:rPr>
          <w:rFonts w:ascii="Times New Roman" w:hAnsi="Times New Roman"/>
          <w:color w:val="000000"/>
          <w:sz w:val="24"/>
          <w:szCs w:val="24"/>
        </w:rPr>
      </w:pPr>
    </w:p>
    <w:p w:rsidR="00BB416B" w:rsidRPr="00400870" w:rsidRDefault="00BB416B" w:rsidP="000B51EE">
      <w:pPr>
        <w:widowControl w:val="0"/>
        <w:spacing w:after="0" w:line="240" w:lineRule="auto"/>
        <w:ind w:firstLine="709"/>
        <w:jc w:val="center"/>
        <w:rPr>
          <w:rFonts w:ascii="Times New Roman" w:hAnsi="Times New Roman"/>
          <w:b/>
          <w:color w:val="000000"/>
          <w:sz w:val="24"/>
          <w:szCs w:val="24"/>
        </w:rPr>
      </w:pPr>
      <w:r w:rsidRPr="00400870">
        <w:rPr>
          <w:rFonts w:ascii="Times New Roman" w:hAnsi="Times New Roman"/>
          <w:b/>
          <w:color w:val="000000"/>
          <w:sz w:val="24"/>
          <w:szCs w:val="24"/>
        </w:rPr>
        <w:t>1.Общие положения</w:t>
      </w:r>
    </w:p>
    <w:p w:rsidR="00BB416B" w:rsidRPr="00400870" w:rsidRDefault="00BB416B" w:rsidP="000B51EE">
      <w:pPr>
        <w:widowControl w:val="0"/>
        <w:spacing w:after="0" w:line="240" w:lineRule="auto"/>
        <w:ind w:firstLine="709"/>
        <w:jc w:val="center"/>
        <w:rPr>
          <w:rFonts w:ascii="Times New Roman" w:hAnsi="Times New Roman"/>
          <w:b/>
          <w:color w:val="000000"/>
          <w:sz w:val="24"/>
          <w:szCs w:val="24"/>
        </w:rPr>
      </w:pPr>
    </w:p>
    <w:p w:rsidR="00BB416B" w:rsidRPr="00400870" w:rsidRDefault="00BB416B" w:rsidP="000B51EE">
      <w:pPr>
        <w:widowControl w:val="0"/>
        <w:numPr>
          <w:ilvl w:val="0"/>
          <w:numId w:val="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Настоящий Порядок устанавливает правила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которое предоставляется социально ориентированным некоммерческим организациям во владение и (или) в пользование (далее - Перечень).</w:t>
      </w:r>
    </w:p>
    <w:p w:rsidR="00BB416B" w:rsidRPr="00400870" w:rsidRDefault="00BB416B" w:rsidP="000B51EE">
      <w:pPr>
        <w:widowControl w:val="0"/>
        <w:numPr>
          <w:ilvl w:val="0"/>
          <w:numId w:val="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Настоящий Порядок разработан в целях:</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оказания имущественной поддержки социально ориентированным некоммерческим организациям;</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формирования имущественной базы, направляемой на оказание поддержки социально ориентированным некоммерческим организациям.</w:t>
      </w:r>
    </w:p>
    <w:p w:rsidR="00BB416B" w:rsidRPr="00400870" w:rsidRDefault="00BB416B" w:rsidP="000B51EE">
      <w:pPr>
        <w:widowControl w:val="0"/>
        <w:numPr>
          <w:ilvl w:val="0"/>
          <w:numId w:val="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Перечень состоит из муниципального имущества, свободного от прав третьих лиц (за исключением имущественных прав некоммерческих организаций) предназначенного для предоставления во владение и (или) в пользование социально ориентированным некоммерческим организациям.</w:t>
      </w:r>
    </w:p>
    <w:p w:rsidR="00BB416B" w:rsidRPr="00400870" w:rsidRDefault="00BB416B" w:rsidP="000B51EE">
      <w:pPr>
        <w:widowControl w:val="0"/>
        <w:numPr>
          <w:ilvl w:val="0"/>
          <w:numId w:val="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Перечень представляет собой целевой фонд имущества, свободного от прав третьих лиц (за исключением имущественных прав некоммерческих организаций), находящегося в муниципальной собственности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 Новосибирской области в составе имущества муниципальной казны и предназначенного для передачи во временное владение и (или) в пользование социально ориентированным некоммерческим организациям в порядке, установленном действующим законодательством Российской Федерации, при условии осуществления социально ориентированными некоммерческими организациями видов деятельности, предусмотренных частями 1, 2 статьи 31.1 Федерального закона от 12.01.1996 № 7-ФЗ «О некоммерческих организациях».</w:t>
      </w:r>
    </w:p>
    <w:p w:rsidR="00BB416B" w:rsidRPr="00400870" w:rsidRDefault="00BB416B" w:rsidP="000B51EE">
      <w:pPr>
        <w:widowControl w:val="0"/>
        <w:numPr>
          <w:ilvl w:val="0"/>
          <w:numId w:val="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Имущество, включенное в Перечень, может быть использовано только в целях предоставления его во владение и (или) в пользование (в том числе по льготным ставкам арендной платы) социально ориентированным некоммерческим организациям и не подлежит отчуждению в частную собственность, в том числе в собственность некоммерческих организаций, арендующих это имущество.</w:t>
      </w:r>
    </w:p>
    <w:p w:rsidR="00BB416B" w:rsidRPr="00400870" w:rsidRDefault="00BB416B" w:rsidP="000B51EE">
      <w:pPr>
        <w:widowControl w:val="0"/>
        <w:spacing w:after="0" w:line="240" w:lineRule="auto"/>
        <w:ind w:firstLine="709"/>
        <w:jc w:val="center"/>
        <w:rPr>
          <w:rFonts w:ascii="Times New Roman" w:hAnsi="Times New Roman"/>
          <w:b/>
          <w:color w:val="000000"/>
          <w:sz w:val="24"/>
          <w:szCs w:val="24"/>
        </w:rPr>
      </w:pPr>
    </w:p>
    <w:p w:rsidR="00BB416B" w:rsidRPr="00400870" w:rsidRDefault="00BB416B" w:rsidP="000B51EE">
      <w:pPr>
        <w:widowControl w:val="0"/>
        <w:spacing w:after="0" w:line="240" w:lineRule="auto"/>
        <w:ind w:firstLine="709"/>
        <w:jc w:val="center"/>
        <w:rPr>
          <w:rFonts w:ascii="Times New Roman" w:hAnsi="Times New Roman"/>
          <w:b/>
          <w:color w:val="000000"/>
          <w:sz w:val="24"/>
          <w:szCs w:val="24"/>
        </w:rPr>
      </w:pPr>
      <w:r w:rsidRPr="00400870">
        <w:rPr>
          <w:rFonts w:ascii="Times New Roman" w:hAnsi="Times New Roman"/>
          <w:b/>
          <w:color w:val="000000"/>
          <w:sz w:val="24"/>
          <w:szCs w:val="24"/>
        </w:rPr>
        <w:t>2.Формирование и ведение Перечня</w:t>
      </w:r>
    </w:p>
    <w:p w:rsidR="00BB416B" w:rsidRPr="00400870" w:rsidRDefault="00BB416B" w:rsidP="000B51EE">
      <w:pPr>
        <w:widowControl w:val="0"/>
        <w:spacing w:after="0" w:line="240" w:lineRule="auto"/>
        <w:ind w:firstLine="709"/>
        <w:jc w:val="center"/>
        <w:rPr>
          <w:rFonts w:ascii="Times New Roman" w:hAnsi="Times New Roman"/>
          <w:b/>
          <w:color w:val="000000"/>
          <w:sz w:val="24"/>
          <w:szCs w:val="24"/>
        </w:rPr>
      </w:pPr>
    </w:p>
    <w:p w:rsidR="00BB416B" w:rsidRPr="00400870" w:rsidRDefault="00BB416B" w:rsidP="000B51EE">
      <w:pPr>
        <w:widowControl w:val="0"/>
        <w:numPr>
          <w:ilvl w:val="0"/>
          <w:numId w:val="1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Уполномоченным на формирование и ведение Перечня, является специалист по  имуществу и земельным отношениям  администрации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(далее - Специалист).</w:t>
      </w:r>
    </w:p>
    <w:p w:rsidR="00BB416B" w:rsidRPr="00400870" w:rsidRDefault="00BB416B" w:rsidP="000B51EE">
      <w:pPr>
        <w:widowControl w:val="0"/>
        <w:numPr>
          <w:ilvl w:val="0"/>
          <w:numId w:val="1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целях формирования и ведения Перечня Специалист проводит анализ сведений об объектах, находящихся в муниципальной собственности муниципального образования</w:t>
      </w:r>
    </w:p>
    <w:p w:rsidR="00BB416B" w:rsidRPr="00400870" w:rsidRDefault="00BB416B" w:rsidP="000B51EE">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lastRenderedPageBreak/>
        <w:t>Чаинский сельсовет Купинского района Новосибирской области, с целью определения возможности и необходимости передачи объектов во владение и (или) в пользование социально ориентированным некоммерческим организациям, а также возможности их использования социально ориентированными некоммерческими организациями.</w:t>
      </w:r>
    </w:p>
    <w:p w:rsidR="00BB416B" w:rsidRPr="00400870" w:rsidRDefault="00BB416B" w:rsidP="000B51EE">
      <w:pPr>
        <w:widowControl w:val="0"/>
        <w:numPr>
          <w:ilvl w:val="0"/>
          <w:numId w:val="1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Имущество, включаемое в Перечень, должно отвечать следующим требованиям:</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находиться в муниципальной собственности и составлять муниципальную казну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быть свободным от прав третьих лиц (за исключением имущественных прав некоммерческих организаций).</w:t>
      </w:r>
    </w:p>
    <w:p w:rsidR="00BB416B" w:rsidRPr="00400870" w:rsidRDefault="00BB416B" w:rsidP="000B51EE">
      <w:pPr>
        <w:widowControl w:val="0"/>
        <w:numPr>
          <w:ilvl w:val="0"/>
          <w:numId w:val="1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Перечень ведется в электронном виде и на бумажном носителе, оформляется в виде таблицы и содержит следующие сведения:</w:t>
      </w:r>
    </w:p>
    <w:p w:rsidR="00BB416B" w:rsidRPr="00400870" w:rsidRDefault="00BB416B" w:rsidP="000B51EE">
      <w:pPr>
        <w:widowControl w:val="0"/>
        <w:numPr>
          <w:ilvl w:val="0"/>
          <w:numId w:val="11"/>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отношении недвижимого имущества:</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номер по порядку;</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наименование имущества;</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местонахождение имущества;</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площадь нежилых помещений;</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характеристика имущества, позволяющая его индивидуализировать (год постройки, балансовая стоимость и иное);</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целевое назначение имущества;</w:t>
      </w:r>
    </w:p>
    <w:p w:rsidR="00BB416B" w:rsidRPr="00400870" w:rsidRDefault="00BB416B" w:rsidP="000B51EE">
      <w:pPr>
        <w:widowControl w:val="0"/>
        <w:numPr>
          <w:ilvl w:val="0"/>
          <w:numId w:val="11"/>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отношении движимого имущества:</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номер по порядку;</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наименование имущества;</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характеристика имущества, позволяющая его индивидуализировать (</w:t>
      </w:r>
      <w:r w:rsidRPr="00400870">
        <w:rPr>
          <w:rFonts w:ascii="Times New Roman" w:hAnsi="Times New Roman"/>
          <w:color w:val="000000"/>
          <w:sz w:val="24"/>
          <w:szCs w:val="24"/>
          <w:lang w:val="en-US"/>
        </w:rPr>
        <w:t>VIN</w:t>
      </w:r>
      <w:r w:rsidRPr="00400870">
        <w:rPr>
          <w:rFonts w:ascii="Times New Roman" w:hAnsi="Times New Roman"/>
          <w:color w:val="000000"/>
          <w:sz w:val="24"/>
          <w:szCs w:val="24"/>
        </w:rPr>
        <w:t>, инвентарный номер, балансовая стоимость и иное);</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количество (ед.).</w:t>
      </w:r>
    </w:p>
    <w:p w:rsidR="00BB416B" w:rsidRPr="00400870" w:rsidRDefault="00BB416B" w:rsidP="000B51EE">
      <w:pPr>
        <w:widowControl w:val="0"/>
        <w:numPr>
          <w:ilvl w:val="0"/>
          <w:numId w:val="1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Включение имущества в Перечень не является основанием для расторжения договора, на основании которого возникли имущественные права некоммерческой организации.</w:t>
      </w:r>
    </w:p>
    <w:p w:rsidR="00BB416B" w:rsidRPr="00400870" w:rsidRDefault="00BB416B" w:rsidP="000B51EE">
      <w:pPr>
        <w:widowControl w:val="0"/>
        <w:numPr>
          <w:ilvl w:val="0"/>
          <w:numId w:val="1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Основанием для исключения из Перечня сведений об имуществе является:</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передача в установленном действующим законодательством Российской Федерации порядке имущества в федеральную собственность Российской Федерации, государственную собственность Новосибирской области;</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возникновение потребности в использовании муниципального имущества для обеспечения деятельности органов местного самоуправления, муниципальных предприятий и учреждений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отсутствие заявок от социально ориентированных некоммерческих организаций на предоставление имущества в течение шести месяцев со дня размещения Перечня на официальной странице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списание или утрата имущества в результате форс-мажорных обстоятельств (повреждение, уничтожение в результате пожара, аварии, стихийного или иного бедствия и другое);</w:t>
      </w:r>
    </w:p>
    <w:p w:rsidR="00BB416B" w:rsidRPr="00400870" w:rsidRDefault="00BB416B" w:rsidP="000B51EE">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непригодность для дальнейшего использования имущества по назначению.</w:t>
      </w:r>
    </w:p>
    <w:p w:rsidR="00BB416B" w:rsidRPr="00400870" w:rsidRDefault="00BB416B" w:rsidP="000B51EE">
      <w:pPr>
        <w:widowControl w:val="0"/>
        <w:numPr>
          <w:ilvl w:val="0"/>
          <w:numId w:val="1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Ведение Перечня означает включение в него муниципального имущества, предназначенного для передачи во владение и (или) в пользование социально ориентированным некоммерческим организациям, изменение сведений о муниципальном имуществе и его исключение из Перечня.</w:t>
      </w:r>
    </w:p>
    <w:p w:rsidR="00BB416B" w:rsidRPr="00400870" w:rsidRDefault="00BB416B" w:rsidP="000B51EE">
      <w:pPr>
        <w:widowControl w:val="0"/>
        <w:numPr>
          <w:ilvl w:val="0"/>
          <w:numId w:val="1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Перечень имущества, а также изменения и дополнения в него (как в части включения дополнительных объектов, так и в части исключения объектов) утверждаются постановлением администрации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w:t>
      </w:r>
      <w:r w:rsidRPr="00400870">
        <w:rPr>
          <w:rFonts w:ascii="Times New Roman" w:hAnsi="Times New Roman"/>
          <w:color w:val="000000"/>
          <w:sz w:val="24"/>
          <w:szCs w:val="24"/>
        </w:rPr>
        <w:lastRenderedPageBreak/>
        <w:t>Новосибирской области. Перечень подлежит уточнению в случае необходимости исключения объектов либо включения новых объектов.</w:t>
      </w:r>
    </w:p>
    <w:p w:rsidR="00BB416B" w:rsidRPr="00400870" w:rsidRDefault="00BB416B" w:rsidP="000B51EE">
      <w:pPr>
        <w:widowControl w:val="0"/>
        <w:numPr>
          <w:ilvl w:val="0"/>
          <w:numId w:val="10"/>
        </w:numPr>
        <w:tabs>
          <w:tab w:val="left" w:pos="1186"/>
        </w:tabs>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Сведения о муниципальном имуществе, включенном в Перечень, за исключением сведений об имущественных правах некоммерческих организаций, предоставляются Специалистом любым заинтересованным лицам по письменному запросу. Сведения предоставляются в виде выписки из Перечня или справки об отсутствии в Перечне сведений о запрашиваемом имуществе.</w:t>
      </w:r>
    </w:p>
    <w:p w:rsidR="00BB416B" w:rsidRPr="00400870" w:rsidRDefault="00BB416B" w:rsidP="000B51EE">
      <w:pPr>
        <w:keepNext/>
        <w:keepLines/>
        <w:widowControl w:val="0"/>
        <w:spacing w:after="0" w:line="240" w:lineRule="auto"/>
        <w:ind w:firstLine="709"/>
        <w:jc w:val="center"/>
        <w:outlineLvl w:val="0"/>
        <w:rPr>
          <w:rFonts w:ascii="Times New Roman" w:hAnsi="Times New Roman"/>
          <w:b/>
          <w:bCs/>
          <w:sz w:val="24"/>
          <w:szCs w:val="24"/>
        </w:rPr>
      </w:pPr>
      <w:bookmarkStart w:id="0" w:name="bookmark0"/>
    </w:p>
    <w:p w:rsidR="00BB416B" w:rsidRPr="00400870" w:rsidRDefault="00BB416B" w:rsidP="000B51EE">
      <w:pPr>
        <w:keepNext/>
        <w:keepLines/>
        <w:widowControl w:val="0"/>
        <w:spacing w:after="0" w:line="240" w:lineRule="auto"/>
        <w:ind w:firstLine="709"/>
        <w:jc w:val="center"/>
        <w:outlineLvl w:val="0"/>
        <w:rPr>
          <w:rFonts w:ascii="Times New Roman" w:hAnsi="Times New Roman"/>
          <w:b/>
          <w:bCs/>
          <w:sz w:val="24"/>
          <w:szCs w:val="24"/>
        </w:rPr>
      </w:pPr>
      <w:r w:rsidRPr="00400870">
        <w:rPr>
          <w:rFonts w:ascii="Times New Roman" w:hAnsi="Times New Roman"/>
          <w:b/>
          <w:bCs/>
          <w:sz w:val="24"/>
          <w:szCs w:val="24"/>
        </w:rPr>
        <w:t>3.Опубликование Перечня</w:t>
      </w:r>
      <w:bookmarkEnd w:id="0"/>
    </w:p>
    <w:p w:rsidR="00BB416B" w:rsidRPr="00400870" w:rsidRDefault="00BB416B" w:rsidP="000B51EE">
      <w:pPr>
        <w:keepNext/>
        <w:keepLines/>
        <w:widowControl w:val="0"/>
        <w:spacing w:after="0" w:line="240" w:lineRule="auto"/>
        <w:ind w:firstLine="709"/>
        <w:jc w:val="center"/>
        <w:outlineLvl w:val="0"/>
        <w:rPr>
          <w:rFonts w:ascii="Times New Roman" w:hAnsi="Times New Roman"/>
          <w:b/>
          <w:bCs/>
          <w:sz w:val="24"/>
          <w:szCs w:val="24"/>
        </w:rPr>
      </w:pPr>
    </w:p>
    <w:p w:rsidR="00BB416B" w:rsidRPr="00400870" w:rsidRDefault="00BB416B" w:rsidP="004A5676">
      <w:pPr>
        <w:widowControl w:val="0"/>
        <w:numPr>
          <w:ilvl w:val="0"/>
          <w:numId w:val="12"/>
        </w:numPr>
        <w:tabs>
          <w:tab w:val="left" w:pos="1186"/>
        </w:tabs>
        <w:spacing w:after="0" w:line="240" w:lineRule="auto"/>
        <w:ind w:firstLine="709"/>
        <w:jc w:val="both"/>
        <w:rPr>
          <w:color w:val="000000"/>
          <w:sz w:val="24"/>
          <w:szCs w:val="24"/>
        </w:rPr>
        <w:sectPr w:rsidR="00BB416B" w:rsidRPr="00400870" w:rsidSect="000B51EE">
          <w:pgSz w:w="11909" w:h="16838"/>
          <w:pgMar w:top="1134" w:right="567" w:bottom="1134" w:left="1418" w:header="0" w:footer="6" w:gutter="0"/>
          <w:cols w:space="720"/>
          <w:noEndnote/>
          <w:docGrid w:linePitch="360"/>
        </w:sectPr>
      </w:pPr>
      <w:r w:rsidRPr="00400870">
        <w:rPr>
          <w:rFonts w:ascii="Times New Roman" w:hAnsi="Times New Roman"/>
          <w:color w:val="000000"/>
          <w:sz w:val="24"/>
          <w:szCs w:val="24"/>
        </w:rPr>
        <w:t xml:space="preserve">Перечень и изменения в него подлежат обязательному опубликованию в средствах массовой информации, размещению в информационно-телекоммуникационной сети «Интернет» на официальной странице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w:t>
      </w:r>
      <w:r w:rsidRPr="00400870">
        <w:rPr>
          <w:color w:val="000000"/>
          <w:sz w:val="24"/>
          <w:szCs w:val="24"/>
        </w:rPr>
        <w:t>.</w:t>
      </w:r>
    </w:p>
    <w:p w:rsidR="00BB416B" w:rsidRPr="00400870" w:rsidRDefault="00BB416B" w:rsidP="000B51EE">
      <w:pPr>
        <w:pStyle w:val="a3"/>
        <w:widowControl w:val="0"/>
        <w:spacing w:after="0" w:line="240" w:lineRule="auto"/>
        <w:ind w:left="5664"/>
        <w:rPr>
          <w:rFonts w:ascii="Times New Roman" w:hAnsi="Times New Roman"/>
          <w:color w:val="000000"/>
          <w:sz w:val="24"/>
          <w:szCs w:val="24"/>
        </w:rPr>
      </w:pPr>
      <w:r w:rsidRPr="00400870">
        <w:rPr>
          <w:rFonts w:ascii="Times New Roman" w:hAnsi="Times New Roman"/>
          <w:color w:val="000000"/>
          <w:sz w:val="24"/>
          <w:szCs w:val="24"/>
        </w:rPr>
        <w:lastRenderedPageBreak/>
        <w:t>Приложение 2</w:t>
      </w:r>
    </w:p>
    <w:p w:rsidR="00BB416B" w:rsidRPr="00400870" w:rsidRDefault="00BB416B" w:rsidP="000B51EE">
      <w:pPr>
        <w:pStyle w:val="a3"/>
        <w:widowControl w:val="0"/>
        <w:spacing w:after="0" w:line="240" w:lineRule="auto"/>
        <w:ind w:left="5664"/>
        <w:rPr>
          <w:rFonts w:ascii="Times New Roman" w:hAnsi="Times New Roman"/>
          <w:color w:val="000000"/>
          <w:sz w:val="24"/>
          <w:szCs w:val="24"/>
        </w:rPr>
      </w:pPr>
      <w:r w:rsidRPr="00400870">
        <w:rPr>
          <w:rFonts w:ascii="Times New Roman" w:hAnsi="Times New Roman"/>
          <w:color w:val="000000"/>
          <w:sz w:val="24"/>
          <w:szCs w:val="24"/>
        </w:rPr>
        <w:t>к решению Совета депутатов</w:t>
      </w:r>
    </w:p>
    <w:p w:rsidR="00BB416B" w:rsidRDefault="00BB416B" w:rsidP="000B51EE">
      <w:pPr>
        <w:pStyle w:val="a3"/>
        <w:widowControl w:val="0"/>
        <w:spacing w:after="0" w:line="240" w:lineRule="auto"/>
        <w:ind w:left="5664"/>
        <w:rPr>
          <w:rFonts w:ascii="Times New Roman" w:hAnsi="Times New Roman"/>
          <w:color w:val="000000"/>
          <w:sz w:val="24"/>
          <w:szCs w:val="24"/>
        </w:rPr>
      </w:pPr>
      <w:r>
        <w:rPr>
          <w:rFonts w:ascii="Times New Roman" w:hAnsi="Times New Roman"/>
          <w:color w:val="000000"/>
          <w:sz w:val="24"/>
          <w:szCs w:val="24"/>
        </w:rPr>
        <w:t xml:space="preserve">Новониколаевского сельсовета </w:t>
      </w:r>
    </w:p>
    <w:p w:rsidR="00BB416B" w:rsidRPr="00C64829" w:rsidRDefault="00BB416B" w:rsidP="000B51EE">
      <w:pPr>
        <w:pStyle w:val="a3"/>
        <w:widowControl w:val="0"/>
        <w:spacing w:after="0" w:line="240" w:lineRule="auto"/>
        <w:ind w:left="5664"/>
        <w:rPr>
          <w:rFonts w:ascii="Times New Roman" w:hAnsi="Times New Roman"/>
          <w:color w:val="FF0000"/>
          <w:sz w:val="24"/>
          <w:szCs w:val="24"/>
        </w:rPr>
      </w:pPr>
      <w:r w:rsidRPr="00400870">
        <w:rPr>
          <w:rFonts w:ascii="Times New Roman" w:hAnsi="Times New Roman"/>
          <w:color w:val="000000"/>
          <w:sz w:val="24"/>
          <w:szCs w:val="24"/>
        </w:rPr>
        <w:t xml:space="preserve">Купинского района Новосибирской области от </w:t>
      </w:r>
      <w:r w:rsidRPr="00194C89">
        <w:rPr>
          <w:rFonts w:ascii="Times New Roman" w:hAnsi="Times New Roman"/>
          <w:color w:val="000000"/>
          <w:sz w:val="24"/>
          <w:szCs w:val="24"/>
        </w:rPr>
        <w:t>21.05.2020 № 137</w:t>
      </w:r>
    </w:p>
    <w:p w:rsidR="00BB416B" w:rsidRPr="00400870" w:rsidRDefault="00BB416B" w:rsidP="000B51EE">
      <w:pPr>
        <w:pStyle w:val="a3"/>
        <w:widowControl w:val="0"/>
        <w:spacing w:after="0" w:line="240" w:lineRule="auto"/>
        <w:ind w:left="0"/>
        <w:jc w:val="right"/>
        <w:rPr>
          <w:rFonts w:ascii="Times New Roman" w:hAnsi="Times New Roman"/>
          <w:color w:val="000000"/>
          <w:sz w:val="24"/>
          <w:szCs w:val="24"/>
        </w:rPr>
      </w:pPr>
    </w:p>
    <w:p w:rsidR="00BB416B" w:rsidRPr="00400870" w:rsidRDefault="00BB416B" w:rsidP="000B51EE">
      <w:pPr>
        <w:pStyle w:val="a3"/>
        <w:widowControl w:val="0"/>
        <w:spacing w:after="0" w:line="240" w:lineRule="auto"/>
        <w:ind w:left="0"/>
        <w:jc w:val="center"/>
        <w:rPr>
          <w:rFonts w:ascii="Times New Roman" w:hAnsi="Times New Roman"/>
          <w:b/>
          <w:color w:val="000000"/>
          <w:sz w:val="24"/>
          <w:szCs w:val="24"/>
        </w:rPr>
      </w:pPr>
      <w:r w:rsidRPr="00400870">
        <w:rPr>
          <w:rFonts w:ascii="Times New Roman" w:hAnsi="Times New Roman"/>
          <w:b/>
          <w:color w:val="000000"/>
          <w:sz w:val="24"/>
          <w:szCs w:val="24"/>
        </w:rPr>
        <w:t>Форма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w:t>
      </w:r>
    </w:p>
    <w:p w:rsidR="00BB416B" w:rsidRPr="00400870" w:rsidRDefault="00BB416B" w:rsidP="000B51EE">
      <w:pPr>
        <w:pStyle w:val="a3"/>
        <w:widowControl w:val="0"/>
        <w:spacing w:after="0" w:line="240" w:lineRule="auto"/>
        <w:ind w:left="0"/>
        <w:jc w:val="center"/>
        <w:rPr>
          <w:rFonts w:ascii="Times New Roman" w:hAnsi="Times New Roman"/>
          <w:b/>
          <w:color w:val="000000"/>
          <w:sz w:val="24"/>
          <w:szCs w:val="24"/>
        </w:rPr>
      </w:pPr>
    </w:p>
    <w:p w:rsidR="00BB416B" w:rsidRPr="00400870" w:rsidRDefault="00BB416B" w:rsidP="000B51EE">
      <w:pPr>
        <w:pStyle w:val="a3"/>
        <w:framePr w:w="9926" w:wrap="notBeside" w:vAnchor="text" w:hAnchor="text" w:xAlign="center" w:y="1"/>
        <w:widowControl w:val="0"/>
        <w:spacing w:after="0" w:line="240" w:lineRule="auto"/>
        <w:ind w:left="0"/>
        <w:rPr>
          <w:rFonts w:ascii="Times New Roman" w:hAnsi="Times New Roman"/>
          <w:color w:val="000000"/>
          <w:sz w:val="24"/>
          <w:szCs w:val="24"/>
        </w:rPr>
      </w:pPr>
      <w:r w:rsidRPr="00400870">
        <w:rPr>
          <w:rFonts w:ascii="Times New Roman" w:hAnsi="Times New Roman"/>
          <w:color w:val="000000"/>
          <w:sz w:val="24"/>
          <w:szCs w:val="24"/>
        </w:rPr>
        <w:t>Недвижимое имущество</w:t>
      </w:r>
    </w:p>
    <w:p w:rsidR="00BB416B" w:rsidRPr="00400870" w:rsidRDefault="00BB416B" w:rsidP="000B51EE">
      <w:pPr>
        <w:pStyle w:val="a3"/>
        <w:framePr w:w="9926" w:wrap="notBeside" w:vAnchor="text" w:hAnchor="text" w:xAlign="center" w:y="1"/>
        <w:widowControl w:val="0"/>
        <w:spacing w:after="0" w:line="240" w:lineRule="auto"/>
        <w:ind w:left="0"/>
        <w:rPr>
          <w:rFonts w:ascii="Times New Roman" w:hAnsi="Times New Roman"/>
          <w:color w:val="000000"/>
          <w:sz w:val="24"/>
          <w:szCs w:val="24"/>
        </w:rPr>
      </w:pPr>
    </w:p>
    <w:tbl>
      <w:tblPr>
        <w:tblOverlap w:val="never"/>
        <w:tblW w:w="0" w:type="auto"/>
        <w:jc w:val="center"/>
        <w:tblLayout w:type="fixed"/>
        <w:tblCellMar>
          <w:left w:w="10" w:type="dxa"/>
          <w:right w:w="10" w:type="dxa"/>
        </w:tblCellMar>
        <w:tblLook w:val="00A0"/>
      </w:tblPr>
      <w:tblGrid>
        <w:gridCol w:w="648"/>
        <w:gridCol w:w="1757"/>
        <w:gridCol w:w="2083"/>
        <w:gridCol w:w="1493"/>
        <w:gridCol w:w="2554"/>
        <w:gridCol w:w="1392"/>
      </w:tblGrid>
      <w:tr w:rsidR="00BB416B" w:rsidRPr="00400870" w:rsidTr="00003950">
        <w:trPr>
          <w:trHeight w:hRule="exact" w:val="2366"/>
          <w:jc w:val="center"/>
        </w:trPr>
        <w:tc>
          <w:tcPr>
            <w:tcW w:w="648"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w:t>
            </w:r>
          </w:p>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п/п</w:t>
            </w:r>
          </w:p>
        </w:tc>
        <w:tc>
          <w:tcPr>
            <w:tcW w:w="1757"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Наименование</w:t>
            </w:r>
          </w:p>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имущества</w:t>
            </w:r>
          </w:p>
        </w:tc>
        <w:tc>
          <w:tcPr>
            <w:tcW w:w="2083"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Местонахождение</w:t>
            </w:r>
          </w:p>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имущества</w:t>
            </w:r>
          </w:p>
        </w:tc>
        <w:tc>
          <w:tcPr>
            <w:tcW w:w="1493"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Площадь</w:t>
            </w:r>
          </w:p>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нежилого</w:t>
            </w:r>
          </w:p>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помещения</w:t>
            </w:r>
          </w:p>
        </w:tc>
        <w:tc>
          <w:tcPr>
            <w:tcW w:w="2554" w:type="dxa"/>
            <w:tcBorders>
              <w:top w:val="single" w:sz="4" w:space="0" w:color="auto"/>
              <w:left w:val="single" w:sz="4" w:space="0" w:color="auto"/>
            </w:tcBorders>
            <w:shd w:val="clear" w:color="auto" w:fill="FFFFFF"/>
            <w:vAlign w:val="center"/>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Характеристика имущества, позволяющая его индивидуализировать (год постройки, балансовая стоимость и иное)</w:t>
            </w:r>
          </w:p>
        </w:tc>
        <w:tc>
          <w:tcPr>
            <w:tcW w:w="1392" w:type="dxa"/>
            <w:tcBorders>
              <w:top w:val="single" w:sz="4" w:space="0" w:color="auto"/>
              <w:left w:val="single" w:sz="4" w:space="0" w:color="auto"/>
              <w:righ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Целевое</w:t>
            </w:r>
          </w:p>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назначение</w:t>
            </w:r>
          </w:p>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имущества</w:t>
            </w:r>
          </w:p>
        </w:tc>
      </w:tr>
      <w:tr w:rsidR="00BB416B" w:rsidRPr="00400870" w:rsidTr="00003950">
        <w:trPr>
          <w:trHeight w:hRule="exact" w:val="269"/>
          <w:jc w:val="center"/>
        </w:trPr>
        <w:tc>
          <w:tcPr>
            <w:tcW w:w="648" w:type="dxa"/>
            <w:tcBorders>
              <w:top w:val="single" w:sz="4" w:space="0" w:color="auto"/>
              <w:left w:val="single" w:sz="4" w:space="0" w:color="auto"/>
            </w:tcBorders>
            <w:shd w:val="clear" w:color="auto" w:fill="FFFFFF"/>
            <w:vAlign w:val="bottom"/>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w:t>
            </w:r>
          </w:p>
        </w:tc>
        <w:tc>
          <w:tcPr>
            <w:tcW w:w="1757"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2083"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1493"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2554"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1392" w:type="dxa"/>
            <w:tcBorders>
              <w:top w:val="single" w:sz="4" w:space="0" w:color="auto"/>
              <w:left w:val="single" w:sz="4" w:space="0" w:color="auto"/>
              <w:righ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r>
      <w:tr w:rsidR="00BB416B" w:rsidRPr="00400870" w:rsidTr="00003950">
        <w:trPr>
          <w:trHeight w:hRule="exact" w:val="259"/>
          <w:jc w:val="center"/>
        </w:trPr>
        <w:tc>
          <w:tcPr>
            <w:tcW w:w="648" w:type="dxa"/>
            <w:tcBorders>
              <w:top w:val="single" w:sz="4" w:space="0" w:color="auto"/>
              <w:left w:val="single" w:sz="4" w:space="0" w:color="auto"/>
            </w:tcBorders>
            <w:shd w:val="clear" w:color="auto" w:fill="FFFFFF"/>
            <w:vAlign w:val="bottom"/>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2.</w:t>
            </w:r>
          </w:p>
        </w:tc>
        <w:tc>
          <w:tcPr>
            <w:tcW w:w="1757"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2083"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1493"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2554"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1392" w:type="dxa"/>
            <w:tcBorders>
              <w:top w:val="single" w:sz="4" w:space="0" w:color="auto"/>
              <w:left w:val="single" w:sz="4" w:space="0" w:color="auto"/>
              <w:righ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r>
      <w:tr w:rsidR="00BB416B" w:rsidRPr="00400870" w:rsidTr="00003950">
        <w:trPr>
          <w:trHeight w:hRule="exact" w:val="278"/>
          <w:jc w:val="center"/>
        </w:trPr>
        <w:tc>
          <w:tcPr>
            <w:tcW w:w="648"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1757"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2083"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1493"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2554" w:type="dxa"/>
            <w:tcBorders>
              <w:top w:val="single" w:sz="4" w:space="0" w:color="auto"/>
              <w:lef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c>
          <w:tcPr>
            <w:tcW w:w="1392" w:type="dxa"/>
            <w:tcBorders>
              <w:top w:val="single" w:sz="4" w:space="0" w:color="auto"/>
              <w:left w:val="single" w:sz="4" w:space="0" w:color="auto"/>
              <w:righ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r>
      <w:tr w:rsidR="00BB416B" w:rsidRPr="00400870" w:rsidTr="00003950">
        <w:trPr>
          <w:trHeight w:hRule="exact" w:val="370"/>
          <w:jc w:val="center"/>
        </w:trPr>
        <w:tc>
          <w:tcPr>
            <w:tcW w:w="9927" w:type="dxa"/>
            <w:gridSpan w:val="6"/>
            <w:tcBorders>
              <w:top w:val="single" w:sz="4" w:space="0" w:color="auto"/>
              <w:left w:val="single" w:sz="4" w:space="0" w:color="auto"/>
              <w:bottom w:val="single" w:sz="4" w:space="0" w:color="auto"/>
              <w:right w:val="single" w:sz="4" w:space="0" w:color="auto"/>
            </w:tcBorders>
            <w:shd w:val="clear" w:color="auto" w:fill="FFFFFF"/>
          </w:tcPr>
          <w:p w:rsidR="00BB416B" w:rsidRPr="00400870" w:rsidRDefault="00BB416B" w:rsidP="000B51EE">
            <w:pPr>
              <w:framePr w:w="9926" w:wrap="notBeside" w:vAnchor="text" w:hAnchor="text" w:xAlign="center" w:y="1"/>
              <w:widowControl w:val="0"/>
              <w:spacing w:after="0" w:line="240" w:lineRule="auto"/>
              <w:rPr>
                <w:rFonts w:ascii="Times New Roman" w:hAnsi="Times New Roman"/>
                <w:color w:val="000000"/>
                <w:sz w:val="24"/>
                <w:szCs w:val="24"/>
              </w:rPr>
            </w:pPr>
          </w:p>
        </w:tc>
      </w:tr>
    </w:tbl>
    <w:p w:rsidR="00BB416B" w:rsidRPr="00400870" w:rsidRDefault="00BB416B" w:rsidP="000B51EE">
      <w:pPr>
        <w:pStyle w:val="a3"/>
        <w:widowControl w:val="0"/>
        <w:spacing w:after="0" w:line="240" w:lineRule="auto"/>
        <w:ind w:left="0"/>
        <w:rPr>
          <w:rFonts w:ascii="Times New Roman" w:hAnsi="Times New Roman"/>
          <w:color w:val="000000"/>
          <w:sz w:val="24"/>
          <w:szCs w:val="24"/>
        </w:rPr>
      </w:pPr>
    </w:p>
    <w:p w:rsidR="00BB416B" w:rsidRPr="00400870" w:rsidRDefault="00BB416B" w:rsidP="000B51EE">
      <w:pPr>
        <w:pStyle w:val="a3"/>
        <w:framePr w:w="9922" w:wrap="notBeside" w:vAnchor="text" w:hAnchor="text" w:xAlign="center" w:y="1"/>
        <w:widowControl w:val="0"/>
        <w:spacing w:after="0" w:line="240" w:lineRule="auto"/>
        <w:ind w:left="0"/>
        <w:rPr>
          <w:rFonts w:ascii="Times New Roman" w:hAnsi="Times New Roman"/>
          <w:color w:val="000000"/>
          <w:sz w:val="24"/>
          <w:szCs w:val="24"/>
        </w:rPr>
      </w:pPr>
      <w:r w:rsidRPr="00400870">
        <w:rPr>
          <w:rFonts w:ascii="Times New Roman" w:hAnsi="Times New Roman"/>
          <w:color w:val="000000"/>
          <w:sz w:val="24"/>
          <w:szCs w:val="24"/>
        </w:rPr>
        <w:t>Движимое имущество</w:t>
      </w:r>
    </w:p>
    <w:p w:rsidR="00BB416B" w:rsidRPr="00400870" w:rsidRDefault="00BB416B" w:rsidP="000B51EE">
      <w:pPr>
        <w:pStyle w:val="a3"/>
        <w:framePr w:w="9922" w:wrap="notBeside" w:vAnchor="text" w:hAnchor="text" w:xAlign="center" w:y="1"/>
        <w:widowControl w:val="0"/>
        <w:spacing w:after="0" w:line="240" w:lineRule="auto"/>
        <w:ind w:left="0"/>
        <w:rPr>
          <w:rFonts w:ascii="Times New Roman" w:hAnsi="Times New Roman"/>
          <w:color w:val="000000"/>
          <w:sz w:val="24"/>
          <w:szCs w:val="24"/>
        </w:rPr>
      </w:pPr>
    </w:p>
    <w:tbl>
      <w:tblPr>
        <w:tblOverlap w:val="never"/>
        <w:tblW w:w="0" w:type="auto"/>
        <w:jc w:val="center"/>
        <w:tblLayout w:type="fixed"/>
        <w:tblCellMar>
          <w:left w:w="10" w:type="dxa"/>
          <w:right w:w="10" w:type="dxa"/>
        </w:tblCellMar>
        <w:tblLook w:val="00A0"/>
      </w:tblPr>
      <w:tblGrid>
        <w:gridCol w:w="701"/>
        <w:gridCol w:w="3346"/>
        <w:gridCol w:w="4066"/>
        <w:gridCol w:w="1810"/>
      </w:tblGrid>
      <w:tr w:rsidR="00BB416B" w:rsidRPr="00400870" w:rsidTr="00003950">
        <w:trPr>
          <w:trHeight w:hRule="exact" w:val="1738"/>
          <w:jc w:val="center"/>
        </w:trPr>
        <w:tc>
          <w:tcPr>
            <w:tcW w:w="701" w:type="dxa"/>
            <w:tcBorders>
              <w:top w:val="single" w:sz="4" w:space="0" w:color="auto"/>
              <w:left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w:t>
            </w:r>
          </w:p>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п/п</w:t>
            </w:r>
          </w:p>
        </w:tc>
        <w:tc>
          <w:tcPr>
            <w:tcW w:w="3346" w:type="dxa"/>
            <w:tcBorders>
              <w:top w:val="single" w:sz="4" w:space="0" w:color="auto"/>
              <w:left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Наименование имущества</w:t>
            </w:r>
          </w:p>
        </w:tc>
        <w:tc>
          <w:tcPr>
            <w:tcW w:w="4066" w:type="dxa"/>
            <w:tcBorders>
              <w:top w:val="single" w:sz="4" w:space="0" w:color="auto"/>
              <w:left w:val="single" w:sz="4" w:space="0" w:color="auto"/>
            </w:tcBorders>
            <w:shd w:val="clear" w:color="auto" w:fill="FFFFFF"/>
            <w:vAlign w:val="bottom"/>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Характеристика имущества, позволяющая его индивидуализировать (</w:t>
            </w:r>
            <w:r w:rsidRPr="00400870">
              <w:rPr>
                <w:rFonts w:ascii="Times New Roman" w:hAnsi="Times New Roman"/>
                <w:color w:val="000000"/>
                <w:sz w:val="24"/>
                <w:szCs w:val="24"/>
                <w:lang w:val="en-US"/>
              </w:rPr>
              <w:t>VIN</w:t>
            </w:r>
            <w:r w:rsidRPr="00400870">
              <w:rPr>
                <w:rFonts w:ascii="Times New Roman" w:hAnsi="Times New Roman"/>
                <w:color w:val="000000"/>
                <w:sz w:val="24"/>
                <w:szCs w:val="24"/>
              </w:rPr>
              <w:t>, инвентарный номер, балансовая стоимость и иное)</w:t>
            </w:r>
          </w:p>
        </w:tc>
        <w:tc>
          <w:tcPr>
            <w:tcW w:w="1810" w:type="dxa"/>
            <w:tcBorders>
              <w:top w:val="single" w:sz="4" w:space="0" w:color="auto"/>
              <w:left w:val="single" w:sz="4" w:space="0" w:color="auto"/>
              <w:right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Количество</w:t>
            </w:r>
          </w:p>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(ед.)</w:t>
            </w:r>
          </w:p>
        </w:tc>
      </w:tr>
      <w:tr w:rsidR="00BB416B" w:rsidRPr="00400870" w:rsidTr="00003950">
        <w:trPr>
          <w:trHeight w:hRule="exact" w:val="264"/>
          <w:jc w:val="center"/>
        </w:trPr>
        <w:tc>
          <w:tcPr>
            <w:tcW w:w="701" w:type="dxa"/>
            <w:tcBorders>
              <w:top w:val="single" w:sz="4" w:space="0" w:color="auto"/>
              <w:left w:val="single" w:sz="4" w:space="0" w:color="auto"/>
            </w:tcBorders>
            <w:shd w:val="clear" w:color="auto" w:fill="FFFFFF"/>
            <w:vAlign w:val="bottom"/>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w:t>
            </w:r>
          </w:p>
        </w:tc>
        <w:tc>
          <w:tcPr>
            <w:tcW w:w="3346" w:type="dxa"/>
            <w:tcBorders>
              <w:top w:val="single" w:sz="4" w:space="0" w:color="auto"/>
              <w:left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p>
        </w:tc>
        <w:tc>
          <w:tcPr>
            <w:tcW w:w="4066" w:type="dxa"/>
            <w:tcBorders>
              <w:top w:val="single" w:sz="4" w:space="0" w:color="auto"/>
              <w:left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p>
        </w:tc>
        <w:tc>
          <w:tcPr>
            <w:tcW w:w="1810" w:type="dxa"/>
            <w:tcBorders>
              <w:top w:val="single" w:sz="4" w:space="0" w:color="auto"/>
              <w:left w:val="single" w:sz="4" w:space="0" w:color="auto"/>
              <w:right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p>
        </w:tc>
      </w:tr>
      <w:tr w:rsidR="00BB416B" w:rsidRPr="00400870" w:rsidTr="00003950">
        <w:trPr>
          <w:trHeight w:hRule="exact" w:val="264"/>
          <w:jc w:val="center"/>
        </w:trPr>
        <w:tc>
          <w:tcPr>
            <w:tcW w:w="701" w:type="dxa"/>
            <w:tcBorders>
              <w:top w:val="single" w:sz="4" w:space="0" w:color="auto"/>
              <w:left w:val="single" w:sz="4" w:space="0" w:color="auto"/>
            </w:tcBorders>
            <w:shd w:val="clear" w:color="auto" w:fill="FFFFFF"/>
            <w:vAlign w:val="bottom"/>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2.</w:t>
            </w:r>
          </w:p>
        </w:tc>
        <w:tc>
          <w:tcPr>
            <w:tcW w:w="3346" w:type="dxa"/>
            <w:tcBorders>
              <w:top w:val="single" w:sz="4" w:space="0" w:color="auto"/>
              <w:left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p>
        </w:tc>
        <w:tc>
          <w:tcPr>
            <w:tcW w:w="4066" w:type="dxa"/>
            <w:tcBorders>
              <w:top w:val="single" w:sz="4" w:space="0" w:color="auto"/>
              <w:left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p>
        </w:tc>
        <w:tc>
          <w:tcPr>
            <w:tcW w:w="1810" w:type="dxa"/>
            <w:tcBorders>
              <w:top w:val="single" w:sz="4" w:space="0" w:color="auto"/>
              <w:left w:val="single" w:sz="4" w:space="0" w:color="auto"/>
              <w:right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p>
        </w:tc>
      </w:tr>
      <w:tr w:rsidR="00BB416B" w:rsidRPr="00400870" w:rsidTr="00003950">
        <w:trPr>
          <w:trHeight w:hRule="exact" w:val="293"/>
          <w:jc w:val="center"/>
        </w:trPr>
        <w:tc>
          <w:tcPr>
            <w:tcW w:w="701" w:type="dxa"/>
            <w:tcBorders>
              <w:top w:val="single" w:sz="4" w:space="0" w:color="auto"/>
              <w:left w:val="single" w:sz="4" w:space="0" w:color="auto"/>
              <w:bottom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p>
        </w:tc>
        <w:tc>
          <w:tcPr>
            <w:tcW w:w="3346" w:type="dxa"/>
            <w:tcBorders>
              <w:top w:val="single" w:sz="4" w:space="0" w:color="auto"/>
              <w:left w:val="single" w:sz="4" w:space="0" w:color="auto"/>
              <w:bottom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p>
        </w:tc>
        <w:tc>
          <w:tcPr>
            <w:tcW w:w="4066" w:type="dxa"/>
            <w:tcBorders>
              <w:top w:val="single" w:sz="4" w:space="0" w:color="auto"/>
              <w:left w:val="single" w:sz="4" w:space="0" w:color="auto"/>
              <w:bottom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p>
        </w:tc>
        <w:tc>
          <w:tcPr>
            <w:tcW w:w="1810" w:type="dxa"/>
            <w:tcBorders>
              <w:top w:val="single" w:sz="4" w:space="0" w:color="auto"/>
              <w:left w:val="single" w:sz="4" w:space="0" w:color="auto"/>
              <w:bottom w:val="single" w:sz="4" w:space="0" w:color="auto"/>
              <w:right w:val="single" w:sz="4" w:space="0" w:color="auto"/>
            </w:tcBorders>
            <w:shd w:val="clear" w:color="auto" w:fill="FFFFFF"/>
          </w:tcPr>
          <w:p w:rsidR="00BB416B" w:rsidRPr="00400870" w:rsidRDefault="00BB416B" w:rsidP="000B51EE">
            <w:pPr>
              <w:framePr w:w="9922" w:wrap="notBeside" w:vAnchor="text" w:hAnchor="text" w:xAlign="center" w:y="1"/>
              <w:widowControl w:val="0"/>
              <w:spacing w:after="0" w:line="240" w:lineRule="auto"/>
              <w:rPr>
                <w:rFonts w:ascii="Times New Roman" w:hAnsi="Times New Roman"/>
                <w:color w:val="000000"/>
                <w:sz w:val="24"/>
                <w:szCs w:val="24"/>
              </w:rPr>
            </w:pPr>
          </w:p>
        </w:tc>
      </w:tr>
    </w:tbl>
    <w:p w:rsidR="00BB416B" w:rsidRPr="00400870" w:rsidRDefault="00BB416B" w:rsidP="000B51EE">
      <w:pPr>
        <w:pStyle w:val="a3"/>
        <w:widowControl w:val="0"/>
        <w:spacing w:after="0" w:line="240" w:lineRule="auto"/>
        <w:ind w:left="0"/>
        <w:rPr>
          <w:rFonts w:ascii="Times New Roman" w:hAnsi="Times New Roman"/>
          <w:color w:val="000000"/>
          <w:sz w:val="24"/>
          <w:szCs w:val="24"/>
        </w:rPr>
      </w:pPr>
    </w:p>
    <w:p w:rsidR="00BB416B" w:rsidRPr="00400870" w:rsidRDefault="00BB416B" w:rsidP="000B51EE">
      <w:pPr>
        <w:widowControl w:val="0"/>
        <w:spacing w:after="0" w:line="240" w:lineRule="auto"/>
        <w:rPr>
          <w:rFonts w:ascii="Times New Roman" w:hAnsi="Times New Roman"/>
          <w:color w:val="000000"/>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p w:rsidR="00BB416B" w:rsidRPr="00400870" w:rsidRDefault="00BB416B" w:rsidP="00AC5F09">
      <w:pPr>
        <w:widowControl w:val="0"/>
        <w:spacing w:after="0" w:line="240" w:lineRule="auto"/>
        <w:ind w:left="4956"/>
        <w:rPr>
          <w:rFonts w:ascii="Times New Roman" w:hAnsi="Times New Roman"/>
          <w:color w:val="000000"/>
          <w:sz w:val="24"/>
          <w:szCs w:val="24"/>
        </w:rPr>
      </w:pPr>
      <w:r w:rsidRPr="00400870">
        <w:rPr>
          <w:rFonts w:ascii="Times New Roman" w:hAnsi="Times New Roman"/>
          <w:color w:val="000000"/>
          <w:sz w:val="24"/>
          <w:szCs w:val="24"/>
        </w:rPr>
        <w:lastRenderedPageBreak/>
        <w:t>Приложение  3</w:t>
      </w:r>
    </w:p>
    <w:p w:rsidR="00BB416B" w:rsidRPr="00400870" w:rsidRDefault="00BB416B" w:rsidP="00AC5F09">
      <w:pPr>
        <w:widowControl w:val="0"/>
        <w:spacing w:after="0" w:line="240" w:lineRule="auto"/>
        <w:ind w:left="4956"/>
        <w:rPr>
          <w:rFonts w:ascii="Times New Roman" w:hAnsi="Times New Roman"/>
          <w:color w:val="000000"/>
          <w:sz w:val="24"/>
          <w:szCs w:val="24"/>
        </w:rPr>
      </w:pPr>
      <w:r w:rsidRPr="00400870">
        <w:rPr>
          <w:rFonts w:ascii="Times New Roman" w:hAnsi="Times New Roman"/>
          <w:color w:val="000000"/>
          <w:sz w:val="24"/>
          <w:szCs w:val="24"/>
        </w:rPr>
        <w:t xml:space="preserve">к решению Совета депутатов </w:t>
      </w:r>
      <w:r>
        <w:rPr>
          <w:rFonts w:ascii="Times New Roman" w:hAnsi="Times New Roman"/>
          <w:color w:val="000000"/>
          <w:sz w:val="24"/>
          <w:szCs w:val="24"/>
        </w:rPr>
        <w:t xml:space="preserve">Новониколаевского сельсовета </w:t>
      </w:r>
      <w:r w:rsidRPr="00400870">
        <w:rPr>
          <w:rFonts w:ascii="Times New Roman" w:hAnsi="Times New Roman"/>
          <w:color w:val="000000"/>
          <w:sz w:val="24"/>
          <w:szCs w:val="24"/>
        </w:rPr>
        <w:t xml:space="preserve">Купинского района Новосибирской области </w:t>
      </w:r>
    </w:p>
    <w:p w:rsidR="00BB416B" w:rsidRPr="00400870" w:rsidRDefault="00BB416B" w:rsidP="004A5676">
      <w:pPr>
        <w:widowControl w:val="0"/>
        <w:spacing w:after="0" w:line="240" w:lineRule="auto"/>
        <w:ind w:left="4956"/>
        <w:rPr>
          <w:rFonts w:ascii="Times New Roman" w:hAnsi="Times New Roman"/>
          <w:color w:val="000000"/>
          <w:spacing w:val="30"/>
          <w:sz w:val="24"/>
          <w:szCs w:val="24"/>
        </w:rPr>
      </w:pPr>
      <w:r w:rsidRPr="00400870">
        <w:rPr>
          <w:rFonts w:ascii="Times New Roman" w:hAnsi="Times New Roman"/>
          <w:color w:val="000000"/>
          <w:sz w:val="24"/>
          <w:szCs w:val="24"/>
        </w:rPr>
        <w:t xml:space="preserve">от </w:t>
      </w:r>
      <w:r w:rsidRPr="00194C89">
        <w:rPr>
          <w:rFonts w:ascii="Times New Roman" w:hAnsi="Times New Roman"/>
          <w:color w:val="000000"/>
          <w:spacing w:val="30"/>
          <w:sz w:val="24"/>
          <w:szCs w:val="24"/>
        </w:rPr>
        <w:t>21.05.2020 года № 137</w:t>
      </w:r>
    </w:p>
    <w:p w:rsidR="00BB416B" w:rsidRPr="00400870" w:rsidRDefault="00BB416B" w:rsidP="004A5676">
      <w:pPr>
        <w:widowControl w:val="0"/>
        <w:spacing w:after="0" w:line="240" w:lineRule="exact"/>
        <w:ind w:left="4960" w:right="140"/>
        <w:rPr>
          <w:color w:val="000000"/>
          <w:sz w:val="24"/>
          <w:szCs w:val="24"/>
        </w:rPr>
      </w:pPr>
    </w:p>
    <w:p w:rsidR="00BB416B" w:rsidRPr="00400870" w:rsidRDefault="00BB416B" w:rsidP="004A5676">
      <w:pPr>
        <w:widowControl w:val="0"/>
        <w:spacing w:after="0" w:line="240" w:lineRule="auto"/>
        <w:jc w:val="center"/>
        <w:rPr>
          <w:rFonts w:ascii="Times New Roman" w:hAnsi="Times New Roman"/>
          <w:b/>
          <w:bCs/>
          <w:color w:val="000000"/>
          <w:sz w:val="24"/>
          <w:szCs w:val="24"/>
        </w:rPr>
      </w:pPr>
      <w:r w:rsidRPr="00400870">
        <w:rPr>
          <w:rFonts w:ascii="Times New Roman" w:hAnsi="Times New Roman"/>
          <w:b/>
          <w:bCs/>
          <w:color w:val="000000"/>
          <w:sz w:val="24"/>
          <w:szCs w:val="24"/>
        </w:rPr>
        <w:t>Порядок</w:t>
      </w:r>
    </w:p>
    <w:p w:rsidR="00BB416B" w:rsidRPr="00400870" w:rsidRDefault="00BB416B" w:rsidP="00AC5F09">
      <w:pPr>
        <w:widowControl w:val="0"/>
        <w:spacing w:after="0" w:line="240" w:lineRule="auto"/>
        <w:jc w:val="center"/>
        <w:rPr>
          <w:rFonts w:ascii="Times New Roman" w:hAnsi="Times New Roman"/>
          <w:b/>
          <w:bCs/>
          <w:color w:val="000000"/>
          <w:sz w:val="24"/>
          <w:szCs w:val="24"/>
        </w:rPr>
      </w:pPr>
      <w:r w:rsidRPr="00400870">
        <w:rPr>
          <w:rFonts w:ascii="Times New Roman" w:hAnsi="Times New Roman"/>
          <w:b/>
          <w:bCs/>
          <w:color w:val="000000"/>
          <w:sz w:val="24"/>
          <w:szCs w:val="24"/>
        </w:rPr>
        <w:t xml:space="preserve">предоставления муниципального имущества муниципального образования </w:t>
      </w:r>
      <w:r>
        <w:rPr>
          <w:rFonts w:ascii="Times New Roman" w:hAnsi="Times New Roman"/>
          <w:b/>
          <w:color w:val="000000"/>
          <w:sz w:val="24"/>
          <w:szCs w:val="24"/>
        </w:rPr>
        <w:t>Новониколаевского</w:t>
      </w:r>
      <w:r w:rsidRPr="00400870">
        <w:rPr>
          <w:rFonts w:ascii="Times New Roman" w:hAnsi="Times New Roman"/>
          <w:b/>
          <w:color w:val="000000"/>
          <w:sz w:val="24"/>
          <w:szCs w:val="24"/>
        </w:rPr>
        <w:t xml:space="preserve"> сельсовета</w:t>
      </w:r>
      <w:r w:rsidRPr="00400870">
        <w:rPr>
          <w:rFonts w:ascii="Times New Roman" w:hAnsi="Times New Roman"/>
          <w:color w:val="000000"/>
          <w:sz w:val="24"/>
          <w:szCs w:val="24"/>
        </w:rPr>
        <w:t xml:space="preserve"> </w:t>
      </w:r>
      <w:r w:rsidRPr="00400870">
        <w:rPr>
          <w:rFonts w:ascii="Times New Roman" w:hAnsi="Times New Roman"/>
          <w:b/>
          <w:bCs/>
          <w:color w:val="000000"/>
          <w:sz w:val="24"/>
          <w:szCs w:val="24"/>
        </w:rPr>
        <w:t>Купинского района Новосибирской области социально ориентированным некоммерческим организациям во владение и (или) в пользованиена долгосрочной основе</w:t>
      </w:r>
    </w:p>
    <w:p w:rsidR="00BB416B" w:rsidRPr="00400870" w:rsidRDefault="00BB416B" w:rsidP="00AC5F09">
      <w:pPr>
        <w:widowControl w:val="0"/>
        <w:spacing w:after="0" w:line="240" w:lineRule="auto"/>
        <w:jc w:val="center"/>
        <w:rPr>
          <w:rFonts w:ascii="Times New Roman" w:hAnsi="Times New Roman"/>
          <w:b/>
          <w:bCs/>
          <w:color w:val="000000"/>
          <w:sz w:val="24"/>
          <w:szCs w:val="24"/>
        </w:rPr>
      </w:pPr>
    </w:p>
    <w:p w:rsidR="00BB416B" w:rsidRPr="00400870" w:rsidRDefault="00BB416B" w:rsidP="00646ED0">
      <w:pPr>
        <w:pStyle w:val="a3"/>
        <w:widowControl w:val="0"/>
        <w:numPr>
          <w:ilvl w:val="0"/>
          <w:numId w:val="26"/>
        </w:numPr>
        <w:spacing w:after="0" w:line="240" w:lineRule="auto"/>
        <w:ind w:left="0" w:firstLine="0"/>
        <w:jc w:val="center"/>
        <w:rPr>
          <w:rFonts w:ascii="Times New Roman" w:hAnsi="Times New Roman"/>
          <w:b/>
          <w:bCs/>
          <w:color w:val="000000"/>
          <w:sz w:val="24"/>
          <w:szCs w:val="24"/>
        </w:rPr>
      </w:pPr>
      <w:r w:rsidRPr="00400870">
        <w:rPr>
          <w:rFonts w:ascii="Times New Roman" w:hAnsi="Times New Roman"/>
          <w:b/>
          <w:bCs/>
          <w:color w:val="000000"/>
          <w:sz w:val="24"/>
          <w:szCs w:val="24"/>
        </w:rPr>
        <w:t>Общие положения</w:t>
      </w:r>
    </w:p>
    <w:p w:rsidR="00BB416B" w:rsidRPr="00400870" w:rsidRDefault="00BB416B" w:rsidP="00AC5F09">
      <w:pPr>
        <w:pStyle w:val="a3"/>
        <w:widowControl w:val="0"/>
        <w:spacing w:after="0" w:line="240" w:lineRule="auto"/>
        <w:ind w:left="1069"/>
        <w:rPr>
          <w:rFonts w:ascii="Times New Roman" w:hAnsi="Times New Roman"/>
          <w:b/>
          <w:bCs/>
          <w:color w:val="000000"/>
          <w:sz w:val="24"/>
          <w:szCs w:val="24"/>
        </w:rPr>
      </w:pPr>
    </w:p>
    <w:p w:rsidR="00BB416B" w:rsidRPr="00400870" w:rsidRDefault="00BB416B" w:rsidP="00AC5F09">
      <w:pPr>
        <w:widowControl w:val="0"/>
        <w:numPr>
          <w:ilvl w:val="1"/>
          <w:numId w:val="12"/>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Настоящий Порядок устанавливает правила и условия предоставления социально ориентированным некоммерческим организациям во владение и (или) в пользование на долгосрочной основе муниципального имущества находящегося в собственности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и включенного в Перечень муниципального имущества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 (далее - Перечень).</w:t>
      </w:r>
    </w:p>
    <w:p w:rsidR="00BB416B" w:rsidRPr="00400870" w:rsidRDefault="00BB416B" w:rsidP="00AC5F09">
      <w:pPr>
        <w:widowControl w:val="0"/>
        <w:numPr>
          <w:ilvl w:val="1"/>
          <w:numId w:val="12"/>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Действие настоящего Порядка распространяется только на предоставление зданий, сооружений и нежилых помещений, включенных в Перечень (далее - объекты), во владение и (или) в пользование на долгосрочной основе социально ориентированным некоммерческим организациям, за исключением государственных и муниципальных учреждений.</w:t>
      </w:r>
    </w:p>
    <w:p w:rsidR="00BB416B" w:rsidRPr="00400870" w:rsidRDefault="00BB416B" w:rsidP="00AC5F09">
      <w:pPr>
        <w:widowControl w:val="0"/>
        <w:numPr>
          <w:ilvl w:val="0"/>
          <w:numId w:val="13"/>
        </w:numPr>
        <w:tabs>
          <w:tab w:val="left" w:pos="993"/>
        </w:tabs>
        <w:spacing w:after="0" w:line="240" w:lineRule="auto"/>
        <w:ind w:firstLine="709"/>
        <w:jc w:val="center"/>
        <w:rPr>
          <w:rFonts w:ascii="Times New Roman" w:hAnsi="Times New Roman"/>
          <w:b/>
          <w:bCs/>
          <w:color w:val="000000"/>
          <w:sz w:val="24"/>
          <w:szCs w:val="24"/>
        </w:rPr>
      </w:pPr>
      <w:r w:rsidRPr="00400870">
        <w:rPr>
          <w:rFonts w:ascii="Times New Roman" w:hAnsi="Times New Roman"/>
          <w:b/>
          <w:bCs/>
          <w:color w:val="000000"/>
          <w:sz w:val="24"/>
          <w:szCs w:val="24"/>
        </w:rPr>
        <w:t>Условия предоставления имущества</w:t>
      </w:r>
    </w:p>
    <w:p w:rsidR="00BB416B" w:rsidRPr="00400870" w:rsidRDefault="00BB416B" w:rsidP="00646ED0">
      <w:pPr>
        <w:widowControl w:val="0"/>
        <w:tabs>
          <w:tab w:val="left" w:pos="993"/>
        </w:tabs>
        <w:spacing w:after="0" w:line="240" w:lineRule="auto"/>
        <w:ind w:left="709"/>
        <w:rPr>
          <w:rFonts w:ascii="Times New Roman" w:hAnsi="Times New Roman"/>
          <w:b/>
          <w:bCs/>
          <w:color w:val="000000"/>
          <w:sz w:val="24"/>
          <w:szCs w:val="24"/>
        </w:rPr>
      </w:pPr>
    </w:p>
    <w:p w:rsidR="00BB416B" w:rsidRPr="00400870" w:rsidRDefault="00BB416B" w:rsidP="00AC5F09">
      <w:pPr>
        <w:widowControl w:val="0"/>
        <w:numPr>
          <w:ilvl w:val="1"/>
          <w:numId w:val="13"/>
        </w:numPr>
        <w:tabs>
          <w:tab w:val="left" w:pos="1158"/>
        </w:tabs>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Муниципальное имущество предоставляется уполномоченным органом - администрации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(далее - уполномоченный орган) социально ориентированной некоммерческой организации во владение и (или) в пользование на следующих условиях:</w:t>
      </w:r>
    </w:p>
    <w:p w:rsidR="00BB416B" w:rsidRPr="00400870" w:rsidRDefault="00BB416B" w:rsidP="00AC5F09">
      <w:pPr>
        <w:widowControl w:val="0"/>
        <w:numPr>
          <w:ilvl w:val="0"/>
          <w:numId w:val="14"/>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объект предоставляется в безвозмездное пользование или в аренду на срок не более пяти лет. Срок более пяти лет устанавливается по решению администрации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если данное решение не противоречит законодательству Российской Федерации и Новосибирской области, нормативным правовым актам органов местного самоуправления муниципального образования;</w:t>
      </w:r>
    </w:p>
    <w:p w:rsidR="00BB416B" w:rsidRPr="00400870" w:rsidRDefault="00BB416B" w:rsidP="00AC5F09">
      <w:pPr>
        <w:widowControl w:val="0"/>
        <w:numPr>
          <w:ilvl w:val="0"/>
          <w:numId w:val="14"/>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объект может быть предоставлен в безвозмездное пользование только социально ориентированной некоммерческой организации, за исключением государственных и муниципальных учреждений, при условии осуществления ею в соответствии с учредительными документами деятельности по одному или нескольким видам, предусмотренным пунктами 1 и 2 статьи 31.1 Федерального закона от 12.01.1996 № 7-ФЗ «О некоммерческих организациях» (далее - Федеральный закон «О некоммерческих организациях»), на территории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в течение не менее пяти лег до подачи указанной организацией заявления о предоставлении объекта в безвозмездное пользование;</w:t>
      </w:r>
    </w:p>
    <w:p w:rsidR="00BB416B" w:rsidRPr="00400870" w:rsidRDefault="00BB416B" w:rsidP="00CD3308">
      <w:pPr>
        <w:widowControl w:val="0"/>
        <w:numPr>
          <w:ilvl w:val="0"/>
          <w:numId w:val="14"/>
        </w:numPr>
        <w:spacing w:after="0" w:line="240" w:lineRule="auto"/>
        <w:ind w:left="20" w:firstLine="709"/>
        <w:jc w:val="both"/>
        <w:rPr>
          <w:rFonts w:ascii="Times New Roman" w:hAnsi="Times New Roman"/>
          <w:color w:val="000000"/>
          <w:sz w:val="24"/>
          <w:szCs w:val="24"/>
        </w:rPr>
      </w:pPr>
      <w:r w:rsidRPr="00400870">
        <w:rPr>
          <w:rFonts w:ascii="Times New Roman" w:hAnsi="Times New Roman"/>
          <w:color w:val="000000"/>
          <w:sz w:val="24"/>
          <w:szCs w:val="24"/>
        </w:rPr>
        <w:lastRenderedPageBreak/>
        <w:t xml:space="preserve"> объект может быть предоставлен в аренду социально ориентированной некоммерческой организации, за исключением государственных и муниципальных учреждений, при условии осуществления ею в соответствии с учредительными документами деятельности по одному или нескольким видам, предусмотренным пунктами 1 и 2 статьи 31.1 Федерального закона «О некоммерческих организациях», на территории муниципального образованияКупинский район Новосибирской области, в течение не менее одного года до подачи указанной организацией заявления о предоставлении объекта в аренду;</w:t>
      </w:r>
    </w:p>
    <w:p w:rsidR="00BB416B" w:rsidRPr="00400870" w:rsidRDefault="00BB416B" w:rsidP="00AC5F09">
      <w:pPr>
        <w:widowControl w:val="0"/>
        <w:numPr>
          <w:ilvl w:val="0"/>
          <w:numId w:val="14"/>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объект должен использоваться только по целевому назначению для осуществления одного или нескольких видов деятельности, предусмотренных статьей 31.1 Федерального закона «О некоммерческих организациях» и указываемых в договоре безвозмездного пользования объектом или договоре аренды объекта;</w:t>
      </w:r>
    </w:p>
    <w:p w:rsidR="00BB416B" w:rsidRPr="00400870" w:rsidRDefault="00BB416B" w:rsidP="00AC5F09">
      <w:pPr>
        <w:widowControl w:val="0"/>
        <w:spacing w:after="0" w:line="240" w:lineRule="auto"/>
        <w:ind w:firstLine="709"/>
        <w:rPr>
          <w:rFonts w:ascii="Times New Roman" w:hAnsi="Times New Roman"/>
          <w:color w:val="000000"/>
          <w:sz w:val="24"/>
          <w:szCs w:val="24"/>
        </w:rPr>
      </w:pPr>
      <w:r w:rsidRPr="00400870">
        <w:rPr>
          <w:rFonts w:ascii="Times New Roman" w:hAnsi="Times New Roman"/>
          <w:color w:val="000000"/>
          <w:sz w:val="24"/>
          <w:szCs w:val="24"/>
        </w:rPr>
        <w:t>месячная (годовая) арендная плата по договору аренды объекта устанавливается на основании отчета об оценке рыночной арендной платы, подготовленного в соответствии с законодательством Российской Федерации об оценочной деятельности;</w:t>
      </w:r>
    </w:p>
    <w:p w:rsidR="00BB416B" w:rsidRPr="00400870" w:rsidRDefault="00BB416B" w:rsidP="00AC5F09">
      <w:pPr>
        <w:widowControl w:val="0"/>
        <w:numPr>
          <w:ilvl w:val="0"/>
          <w:numId w:val="14"/>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запрещаются продажа объекта, передача прав и обязанностей по договору безвозмездного пользования объектом или договору аренды объекта другому липу, передача прав по указанным договорам в залог и внесение их в уставный капитал хозяйственных обществ, предоставление объекта в субаренду;</w:t>
      </w:r>
    </w:p>
    <w:p w:rsidR="00BB416B" w:rsidRPr="00400870" w:rsidRDefault="00BB416B" w:rsidP="00AC5F09">
      <w:pPr>
        <w:widowControl w:val="0"/>
        <w:numPr>
          <w:ilvl w:val="0"/>
          <w:numId w:val="14"/>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социально ориентированная некоммерческая организация, которой объект предоставлен в безвозмездное пользование или в аренду, вправе в любое время отказаться от договора безвозмездного пользования объектом или договора аренды объекта, уведомив об этом уполномоченный орган за один месяц до расторжения договора;</w:t>
      </w:r>
    </w:p>
    <w:p w:rsidR="00BB416B" w:rsidRPr="00400870" w:rsidRDefault="00BB416B" w:rsidP="00AC5F09">
      <w:pPr>
        <w:widowControl w:val="0"/>
        <w:numPr>
          <w:ilvl w:val="0"/>
          <w:numId w:val="14"/>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отсутствие у социально ориентированной некоммерческой организации задолженности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 размер которой превышает двадцать пять процентов размера годовой арендной платы за объект на основании отчета об оценке рыночной арендной платы, предусмотренного подпунктом 5 настоящего пункта;</w:t>
      </w:r>
    </w:p>
    <w:p w:rsidR="00BB416B" w:rsidRPr="00400870" w:rsidRDefault="00BB416B" w:rsidP="00AC5F09">
      <w:pPr>
        <w:widowControl w:val="0"/>
        <w:numPr>
          <w:ilvl w:val="0"/>
          <w:numId w:val="14"/>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отсутствие решения арбитражного суда о признании ее банкротом и об открытии конкурсного производства;</w:t>
      </w:r>
    </w:p>
    <w:p w:rsidR="00BB416B" w:rsidRPr="00400870" w:rsidRDefault="00BB416B" w:rsidP="00AC5F09">
      <w:pPr>
        <w:widowControl w:val="0"/>
        <w:numPr>
          <w:ilvl w:val="0"/>
          <w:numId w:val="14"/>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отсутствие социально ориентированной некоммерческой организации в перечне в соответствии с пунктом 2 статьи 6 Федерального закона «О противодействии легализации (отмыванию) денежных средств, полученных преступным путем, и финансированию терроризма».</w:t>
      </w:r>
    </w:p>
    <w:p w:rsidR="00BB416B" w:rsidRPr="00400870" w:rsidRDefault="00BB416B" w:rsidP="00AC5F09">
      <w:pPr>
        <w:widowControl w:val="0"/>
        <w:numPr>
          <w:ilvl w:val="0"/>
          <w:numId w:val="13"/>
        </w:numPr>
        <w:tabs>
          <w:tab w:val="left" w:pos="1276"/>
        </w:tabs>
        <w:spacing w:after="0" w:line="240" w:lineRule="auto"/>
        <w:ind w:firstLine="709"/>
        <w:jc w:val="center"/>
        <w:rPr>
          <w:rFonts w:ascii="Times New Roman" w:hAnsi="Times New Roman"/>
          <w:color w:val="000000"/>
          <w:sz w:val="24"/>
          <w:szCs w:val="24"/>
        </w:rPr>
      </w:pPr>
      <w:r w:rsidRPr="00400870">
        <w:rPr>
          <w:rFonts w:ascii="Times New Roman" w:hAnsi="Times New Roman"/>
          <w:color w:val="000000"/>
          <w:sz w:val="24"/>
          <w:szCs w:val="24"/>
        </w:rPr>
        <w:t>Извещение о возможности предоставления имущества</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Уполномоченный орган размещает на официальной странице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на портале Правительства Новосибирской области (далее - официальный сайт) извещение о возможности предоставления объекта в безвозмездное пользование или в аренду социально ориентированной некоммерческой организации (далее - извещение) после принятия постановления администрацией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о включении объекта в Перечень или освобождения объекта в связи с прекращением права владения и (или) пользования им.</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Извещение также может быть опубликовано в средствах массовой информации, а также размещено на сайтах в информационно-телекоммуникационной сети «Интернет».</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Извещение должно содержать следующие сведения:</w:t>
      </w:r>
    </w:p>
    <w:p w:rsidR="00BB416B" w:rsidRPr="00400870" w:rsidRDefault="00BB416B" w:rsidP="00AC5F09">
      <w:pPr>
        <w:widowControl w:val="0"/>
        <w:numPr>
          <w:ilvl w:val="0"/>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наименование, место нахождения, почтовый адрес, адрес электронной почты и номер контактного телефона уполномоченного органа;</w:t>
      </w:r>
    </w:p>
    <w:p w:rsidR="00BB416B" w:rsidRPr="00400870" w:rsidRDefault="00BB416B" w:rsidP="00AC5F09">
      <w:pPr>
        <w:widowControl w:val="0"/>
        <w:numPr>
          <w:ilvl w:val="0"/>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lastRenderedPageBreak/>
        <w:t xml:space="preserve"> сведения об объекте:</w:t>
      </w:r>
    </w:p>
    <w:p w:rsidR="00BB416B" w:rsidRPr="00400870" w:rsidRDefault="00BB416B" w:rsidP="00AC5F09">
      <w:pPr>
        <w:widowControl w:val="0"/>
        <w:numPr>
          <w:ilvl w:val="1"/>
          <w:numId w:val="15"/>
        </w:numPr>
        <w:tabs>
          <w:tab w:val="left" w:pos="1254"/>
        </w:tabs>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общая площадь объекта;</w:t>
      </w:r>
    </w:p>
    <w:p w:rsidR="00BB416B" w:rsidRPr="00400870" w:rsidRDefault="00BB416B" w:rsidP="00AC5F09">
      <w:pPr>
        <w:widowControl w:val="0"/>
        <w:numPr>
          <w:ilvl w:val="1"/>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адрес (местоположение) объекта;</w:t>
      </w:r>
    </w:p>
    <w:p w:rsidR="00BB416B" w:rsidRPr="00400870" w:rsidRDefault="00BB416B" w:rsidP="00AC5F09">
      <w:pPr>
        <w:widowControl w:val="0"/>
        <w:numPr>
          <w:ilvl w:val="1"/>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номер этажа, на котором расположен объект, описание местоположения этого объекта в пределах данного этажа или в пределах здания - для нежилого помещения;</w:t>
      </w:r>
    </w:p>
    <w:p w:rsidR="00BB416B" w:rsidRPr="00400870" w:rsidRDefault="00BB416B" w:rsidP="00AC5F09">
      <w:pPr>
        <w:widowControl w:val="0"/>
        <w:numPr>
          <w:ilvl w:val="1"/>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год ввода объекта в эксплуатацию (год ввода в эксплуатацию здания, в котором расположено нежилое помещение, - для нежилого помещения);</w:t>
      </w:r>
    </w:p>
    <w:p w:rsidR="00BB416B" w:rsidRPr="00400870" w:rsidRDefault="00BB416B" w:rsidP="00AC5F09">
      <w:pPr>
        <w:widowControl w:val="0"/>
        <w:numPr>
          <w:ilvl w:val="1"/>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об ограничениях (обременениях) в отношении объекта;</w:t>
      </w:r>
    </w:p>
    <w:p w:rsidR="00BB416B" w:rsidRPr="00400870" w:rsidRDefault="00BB416B" w:rsidP="00AC5F09">
      <w:pPr>
        <w:widowControl w:val="0"/>
        <w:numPr>
          <w:ilvl w:val="1"/>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состояние объекта (хорошее, удовлетворительное, требуется текущий ремонт, требуется капитальный ремонт);</w:t>
      </w:r>
    </w:p>
    <w:p w:rsidR="00BB416B" w:rsidRPr="00400870" w:rsidRDefault="00BB416B" w:rsidP="00AC5F09">
      <w:pPr>
        <w:widowControl w:val="0"/>
        <w:numPr>
          <w:ilvl w:val="0"/>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размер годовой арендной платы за объект на основании отчета об оценке права пользования объектом аренды, подготовленного в соответствии с законодательством Российской Федерации об оценочной деятельности;</w:t>
      </w:r>
    </w:p>
    <w:p w:rsidR="00BB416B" w:rsidRPr="00400870" w:rsidRDefault="00BB416B" w:rsidP="00AC5F09">
      <w:pPr>
        <w:widowControl w:val="0"/>
        <w:numPr>
          <w:ilvl w:val="0"/>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проект договора безвозмездного пользования или проект договора аренды объекта;</w:t>
      </w:r>
    </w:p>
    <w:p w:rsidR="00BB416B" w:rsidRPr="00400870" w:rsidRDefault="00BB416B" w:rsidP="00AC5F09">
      <w:pPr>
        <w:widowControl w:val="0"/>
        <w:numPr>
          <w:ilvl w:val="0"/>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сроки (даты и время начала и окончания) приема заявлений о предоставлении объекта в безвозмездное пользование или в аренду (далее - прием заявлений);</w:t>
      </w:r>
    </w:p>
    <w:p w:rsidR="00BB416B" w:rsidRPr="00400870" w:rsidRDefault="00BB416B" w:rsidP="00AC5F09">
      <w:pPr>
        <w:widowControl w:val="0"/>
        <w:numPr>
          <w:ilvl w:val="0"/>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место, дата и время вскрытия конвертов с заявлениями о предоставлении объекта в безвозмездное пользование или в аренду (далее - вскрытие конвертов);</w:t>
      </w:r>
    </w:p>
    <w:p w:rsidR="00BB416B" w:rsidRPr="00400870" w:rsidRDefault="00BB416B" w:rsidP="00AC5F09">
      <w:pPr>
        <w:widowControl w:val="0"/>
        <w:numPr>
          <w:ilvl w:val="0"/>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условия предоставления объекта во владение и (или) в пользование, предусмотренные пунктом 3 настоящего Порядка;</w:t>
      </w:r>
    </w:p>
    <w:p w:rsidR="00BB416B" w:rsidRPr="00400870" w:rsidRDefault="00BB416B" w:rsidP="00AC5F09">
      <w:pPr>
        <w:widowControl w:val="0"/>
        <w:numPr>
          <w:ilvl w:val="0"/>
          <w:numId w:val="1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форму для подачи заявления о предоставлении объекта в безвозмездное пользование или в аренду в форме электронного документа, а также сведения технического характера, необходимые для представления прилагаемых к такому заявлению документов в электронном виде.</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При размещении извещения на официальном сайте датой начала приема заявлений устанавливается первый рабочий день после даты размещения извещения на официальном сайте, а датой окончания приема заявлений - тридцатый день после даты размещения извещения на официальном сайте, а если он приходится на день, признаваемый в соответствии с законодательством Российской Федерации, Республики Крым выходным и (или) нерабочим праздничным днем, - ближайший следующий за ним рабочий день. Датой вскрытия конвертов определяется первый рабочий день после окончания срока приема заявлений.</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Уполномоченный орган вправе внести изменения в извещение, размещенное на официальном сайге, не позднее чем за пять дней до даты окончания приема заявлений. При этом срок приема заявлений должен быть продлен таким образом, чтобы с даты размещения на официальном сайте изменений в извещении до даты окончания приема заявлений он составлял не менее двадцати дней.</w:t>
      </w:r>
    </w:p>
    <w:p w:rsidR="00BB416B" w:rsidRPr="00400870" w:rsidRDefault="00BB416B" w:rsidP="00646ED0">
      <w:pPr>
        <w:widowControl w:val="0"/>
        <w:spacing w:after="0" w:line="240" w:lineRule="auto"/>
        <w:ind w:left="709"/>
        <w:jc w:val="both"/>
        <w:rPr>
          <w:rFonts w:ascii="Times New Roman" w:hAnsi="Times New Roman"/>
          <w:color w:val="000000"/>
          <w:sz w:val="24"/>
          <w:szCs w:val="24"/>
        </w:rPr>
      </w:pPr>
    </w:p>
    <w:p w:rsidR="00BB416B" w:rsidRPr="00400870" w:rsidRDefault="00BB416B" w:rsidP="00AC5F09">
      <w:pPr>
        <w:widowControl w:val="0"/>
        <w:numPr>
          <w:ilvl w:val="0"/>
          <w:numId w:val="13"/>
        </w:numPr>
        <w:tabs>
          <w:tab w:val="left" w:pos="1418"/>
        </w:tabs>
        <w:spacing w:after="0" w:line="240" w:lineRule="auto"/>
        <w:ind w:firstLine="709"/>
        <w:jc w:val="center"/>
        <w:rPr>
          <w:rFonts w:ascii="Times New Roman" w:hAnsi="Times New Roman"/>
          <w:b/>
          <w:color w:val="000000"/>
          <w:sz w:val="24"/>
          <w:szCs w:val="24"/>
        </w:rPr>
      </w:pPr>
      <w:r w:rsidRPr="00400870">
        <w:rPr>
          <w:rFonts w:ascii="Times New Roman" w:hAnsi="Times New Roman"/>
          <w:b/>
          <w:color w:val="000000"/>
          <w:sz w:val="24"/>
          <w:szCs w:val="24"/>
        </w:rPr>
        <w:t>Порядок подачи заявлений о предоставлении имущества</w:t>
      </w:r>
    </w:p>
    <w:p w:rsidR="00BB416B" w:rsidRPr="00400870" w:rsidRDefault="00BB416B" w:rsidP="00646ED0">
      <w:pPr>
        <w:widowControl w:val="0"/>
        <w:tabs>
          <w:tab w:val="left" w:pos="1418"/>
        </w:tabs>
        <w:spacing w:after="0" w:line="240" w:lineRule="auto"/>
        <w:ind w:left="709"/>
        <w:rPr>
          <w:rFonts w:ascii="Times New Roman" w:hAnsi="Times New Roman"/>
          <w:b/>
          <w:color w:val="000000"/>
          <w:sz w:val="24"/>
          <w:szCs w:val="24"/>
        </w:rPr>
      </w:pP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течение срока приема заявлений социально ориентированная некоммерческая организация, указанная в подпункте 2 пункта 2.1. настоящего Порядка, может подать в уполномоченный орган заявление о предоставлении объекта в безвозмездное пользование или заявление о предоставлении объекта в аренду, а социально ориентированная некоммерческая организация, указанная в подпункте 3 пункта 2.1. настоящего Порядка, - заявление о предоставлении объекта в аренду.</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Одна социально ориентированная некоммерческая организация вправе подать в отношении одного объекта только одно заявление о предоставлении объекта в </w:t>
      </w:r>
      <w:r w:rsidRPr="00400870">
        <w:rPr>
          <w:rFonts w:ascii="Times New Roman" w:hAnsi="Times New Roman"/>
          <w:color w:val="000000"/>
          <w:sz w:val="24"/>
          <w:szCs w:val="24"/>
        </w:rPr>
        <w:lastRenderedPageBreak/>
        <w:t>безвозмездное пользование или в аренду.</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Заявление о предоставлении объекта в безвозмездное пользование или в аренду подается в письменной форме с текстовой копией на электронном носителе в запечатанном конверте, на котором указываются слова «Заявление социально ориентированной некоммерческой организации о предоставлении имущества», а также общая площадь испрашиваемого объекта и его адрес (в случае отсутствия адреса - описание местоположения объекта).</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Заявление о предоставлении объекта в безвозмездное пользование или в аренду подписывается лицом, имеющим право действовать от имени социально ориентированной некоммерческой организации без доверенности (далее - руководитель), или представителем социально ориентированной некоммерческой организации, действующим на основании доверенности.</w:t>
      </w:r>
    </w:p>
    <w:p w:rsidR="00BB416B" w:rsidRPr="00400870" w:rsidRDefault="00BB416B" w:rsidP="00AC5F09">
      <w:pPr>
        <w:widowControl w:val="0"/>
        <w:numPr>
          <w:ilvl w:val="1"/>
          <w:numId w:val="13"/>
        </w:numPr>
        <w:tabs>
          <w:tab w:val="left" w:pos="1264"/>
        </w:tabs>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Заявление о предоставлении объекта в безвозмездное пользование должно содержать:</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полное и сокращенное наименование социально ориентированной некоммерческой организации, дата ее государственной регистрации (при создании), основной государственный регистрационный номер, идентификационный номер налогоплательщика, адрес (место нахождения) постоянно действующего органа;</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почтовый адрес, номер контактного телефона, адрес электронной почты социально ориентированной некоммерческой организации, адрес ее сайта в информационно</w:t>
      </w:r>
      <w:r w:rsidRPr="00400870">
        <w:rPr>
          <w:rFonts w:ascii="Times New Roman" w:hAnsi="Times New Roman"/>
          <w:color w:val="000000"/>
          <w:sz w:val="24"/>
          <w:szCs w:val="24"/>
        </w:rPr>
        <w:softHyphen/>
        <w:t>телекоммуникационной сети «Интернет»;</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наименование должности, фамилия, имя, отчество руководителя социально ориентированной некоммерческой организации;</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указанные в абзацах втором (2.2) и третьем (2.3) подпункта 2 пункта 3 настоящего Порядка;</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видах деятельности, предусмотренных пунктами 1 и 2 статьи 31.1 Федерального закона «О некоммерческих организациях», которые социально ориентированная некоммерческая организация осуществляла в соответствии с учредительными документами за последние пять лег, а также о содержании и результатах такой деятельности (виды деятельности, краткое описание содержания и конкретных результатов реализованных программ, проектов, мероприятий);</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видах деятельности, предусмотренных пунктами 1 и 2 статьи 31.1 Федерального закона «О некоммерческих организациях», осуществляемых социально ориентированной некоммерческой организацией в соответствии с учредительными документами, а также о содержании такой деятельности (вида деятельности, краткое описание содержания реализуемых программ, проектов, мероприятий);</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об объеме денежных средств, использованных социально ориентированной некоммерческой организацией по целевому назначению на осуществление в соответствии с учредительными документами видов деятельности, предусмотренных пунктами 1 и 2 статьи 31.1. Федерального закона «О некоммерческих организациях», за последние пять лет (за каждый год: общий объем денежных средств, объем целевых поступлений от граждан, объем целевых поступлений от российских организаций, объем целевых поступлений от иностранных граждан и лиц без гражданства, объем целевых поступлений от иностранных организаций, объем доходов от целевого капитала некоммерческих организаций, объем внереализационных доходов, объем доходов от реализации товаров, работ и услуг);</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грантах, выделенных социально ориентированной некоммерческой организации по результатам конкурсов некоммерческими неправительственными организациями за счет субсидий из федерального бюджета за последние пять лет (наименования указанных организаций, размеры грантов, даты их получения, краткое описание проектов (мероприятий), на реализацию которых они </w:t>
      </w:r>
      <w:r w:rsidRPr="00400870">
        <w:rPr>
          <w:rFonts w:ascii="Times New Roman" w:hAnsi="Times New Roman"/>
          <w:color w:val="000000"/>
          <w:sz w:val="24"/>
          <w:szCs w:val="24"/>
        </w:rPr>
        <w:lastRenderedPageBreak/>
        <w:t>выделены);</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субсидиях, полученных социально ориентированной некоммерческой организацией из федерального бюджета, бюджетов субъектов Российской Федерации и местных бюджетов за последние пять лет (наименования органов, принявших решения о предоставлении субсидий, размеры субсидий, даты их получения, краткое описание мероприятий (программ, проектов), на реализацию которых они предоставлены);</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членстве социально ориентированной некоммерческой организации в ассоциациях, союзах, некоммерческих партнерствах и иных основанных на членстве некоммерческих организациях, в том числе иностранных (наименования таких организаций и сроки членства в них);</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средней численности работников социально ориентированной некоммерческой организации за последние пять лет (средняя численность работников за каждый год);</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средней численности добровольцев социально ориентированной некоммерческой организации за последние пять лет (средняя численность добровольцев за каждый год);</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недвижимом имуществе, принадлежащем социально ориентированной некоммерческой организации на праве собственности (наименование, площадь, кадастровые номера, адреса, даты государственной регистрации права собственности);</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недвижимом имуществе, находящемся и находившемся во владении и (или) в пользовании социально ориентированной некоммерческой организации за последние пять лег, за исключением недвижимого имущества, право владения и (или) пользование которым использовалось исключительно для проведения отдельных мероприятий (наименование, площадь, адреса, сроки владения и (или) пользования, вид права, размеры арендной платы (при аренде), указание на принадлежность к государственной и муниципальной собственности);</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наличии у социально ориентированной некоммерческой организации задолженности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о видах деятельности, предусмотренных пунктами 1 и 2 статьи 31.1 Федерального закона «О некоммерческих организациях», для осуществления которых на территории субъекта Российской Федерации социально ориентированная некоммерческая организация обязуется использовать объект;</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обоснование потребности социально ориентированной некоммерческой организации в предоставлении объекта в безвозмездное пользование;</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согласие на заключение договора безвозмездного пользования объектом по предлагаемой форме;</w:t>
      </w:r>
    </w:p>
    <w:p w:rsidR="00BB416B" w:rsidRPr="00400870" w:rsidRDefault="00BB416B" w:rsidP="00AC5F09">
      <w:pPr>
        <w:widowControl w:val="0"/>
        <w:numPr>
          <w:ilvl w:val="0"/>
          <w:numId w:val="16"/>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перечень прилагаемых документов.</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Заявление о предоставлении объекта в аренду должно содержать:</w:t>
      </w:r>
    </w:p>
    <w:p w:rsidR="00BB416B" w:rsidRPr="00400870" w:rsidRDefault="00BB416B" w:rsidP="00AC5F09">
      <w:pPr>
        <w:widowControl w:val="0"/>
        <w:numPr>
          <w:ilvl w:val="0"/>
          <w:numId w:val="1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сведения, предусмотренные подпунктами 1-16 пункта 4.3. настоящего Порядка;</w:t>
      </w:r>
    </w:p>
    <w:p w:rsidR="00BB416B" w:rsidRPr="00400870" w:rsidRDefault="00BB416B" w:rsidP="00AC5F09">
      <w:pPr>
        <w:widowControl w:val="0"/>
        <w:numPr>
          <w:ilvl w:val="0"/>
          <w:numId w:val="1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обоснование потребности социально ориентированной некоммерческой организации в предоставлении объекта в аренду на льготных условиях;</w:t>
      </w:r>
    </w:p>
    <w:p w:rsidR="00BB416B" w:rsidRPr="00400870" w:rsidRDefault="00BB416B" w:rsidP="00AC5F09">
      <w:pPr>
        <w:widowControl w:val="0"/>
        <w:numPr>
          <w:ilvl w:val="0"/>
          <w:numId w:val="1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согласие на заключение договора аренды объекта по предлагаемой форме;</w:t>
      </w:r>
    </w:p>
    <w:p w:rsidR="00BB416B" w:rsidRPr="00400870" w:rsidRDefault="00BB416B" w:rsidP="00AC5F09">
      <w:pPr>
        <w:widowControl w:val="0"/>
        <w:numPr>
          <w:ilvl w:val="0"/>
          <w:numId w:val="1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перечень прилагаемых документов.</w:t>
      </w:r>
    </w:p>
    <w:p w:rsidR="00BB416B" w:rsidRPr="00400870" w:rsidRDefault="00BB416B" w:rsidP="00AC5F09">
      <w:pPr>
        <w:widowControl w:val="0"/>
        <w:numPr>
          <w:ilvl w:val="1"/>
          <w:numId w:val="1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К заявлению о предоставлении объекта в безвозмездное пользование или в аренду должны быть приложены:</w:t>
      </w:r>
    </w:p>
    <w:p w:rsidR="00BB416B" w:rsidRPr="00400870" w:rsidRDefault="00BB416B" w:rsidP="00AC5F09">
      <w:pPr>
        <w:widowControl w:val="0"/>
        <w:numPr>
          <w:ilvl w:val="0"/>
          <w:numId w:val="1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lastRenderedPageBreak/>
        <w:t xml:space="preserve"> копии учредительных документов социально ориентированной некоммерческой организации;</w:t>
      </w:r>
    </w:p>
    <w:p w:rsidR="00BB416B" w:rsidRPr="00400870" w:rsidRDefault="00BB416B" w:rsidP="00AC5F09">
      <w:pPr>
        <w:widowControl w:val="0"/>
        <w:numPr>
          <w:ilvl w:val="0"/>
          <w:numId w:val="1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документ, подтверждающий полномочия руководителя социально ориентированной некоммерческой организации (копия решения о назначении или об избрании), а в случае подписания заявления о предоставлении объекта в безвозмездное пользование или в аренду представителем социально ориентированной некоммерческой организации - доверенность на осуществление соответствующих действий, подписанная руководителем и заверенная печатью указанной организации или нотариально удостоверенная копия такой доверенности;</w:t>
      </w:r>
    </w:p>
    <w:p w:rsidR="00BB416B" w:rsidRPr="00400870" w:rsidRDefault="00BB416B" w:rsidP="00AC5F09">
      <w:pPr>
        <w:widowControl w:val="0"/>
        <w:numPr>
          <w:ilvl w:val="0"/>
          <w:numId w:val="1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решение об одобрении или о совершении сделки по форме договора, содержащееся в размещенном на официальном сайте извещении, на условиях, указанных в заявлении о предоставлении объекта в безвозмездное пользование или в аренду в случае, если принятие такого решения предусмотрено учредительными документами социально ориентированной некоммерческой организации.</w:t>
      </w:r>
    </w:p>
    <w:p w:rsidR="00BB416B" w:rsidRPr="00400870" w:rsidRDefault="00BB416B" w:rsidP="00AC5F09">
      <w:pPr>
        <w:widowControl w:val="0"/>
        <w:numPr>
          <w:ilvl w:val="1"/>
          <w:numId w:val="1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Не допускается требовать от социально ориентированной некоммерческой организации иные документы и сведения, за исключением документов и сведений, предусмотренных:</w:t>
      </w:r>
    </w:p>
    <w:p w:rsidR="00BB416B" w:rsidRPr="00400870" w:rsidRDefault="00BB416B" w:rsidP="00AC5F09">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подпунктами 1-17 пункта 4.3. и пунктом 4.5. настоящего Порядка - при подаче заявления о предоставлении объекта в безвозмездное пользование;</w:t>
      </w:r>
    </w:p>
    <w:p w:rsidR="00BB416B" w:rsidRPr="00400870" w:rsidRDefault="00BB416B" w:rsidP="00AC5F09">
      <w:pPr>
        <w:widowControl w:val="0"/>
        <w:numPr>
          <w:ilvl w:val="0"/>
          <w:numId w:val="9"/>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подпунктами 1-16 пункта 4.3., подпунктом 2 пункта 4.4. и пунктом 4.5. настоящего Порядка - при подаче заявления о предоставлении объекта в аренду.</w:t>
      </w:r>
    </w:p>
    <w:p w:rsidR="00BB416B" w:rsidRPr="00400870" w:rsidRDefault="00BB416B" w:rsidP="00AC5F09">
      <w:pPr>
        <w:widowControl w:val="0"/>
        <w:numPr>
          <w:ilvl w:val="1"/>
          <w:numId w:val="1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Социально ориентированная некоммерческая организация вправе по собственной инициативе приложить к заявлению о предоставлении объекта в безвозмездное пользование или в аренду следующие документы:</w:t>
      </w:r>
    </w:p>
    <w:p w:rsidR="00BB416B" w:rsidRPr="00400870" w:rsidRDefault="00BB416B" w:rsidP="00AC5F09">
      <w:pPr>
        <w:widowControl w:val="0"/>
        <w:numPr>
          <w:ilvl w:val="0"/>
          <w:numId w:val="2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выписку из единого государственного реестра юридических лиц со сведениями о социально ориентированной некоммерческой организации, выданную не ранее, чем за три месяца до даты размещения извещения на официальном сайте или нотариально удостоверенную копию такой выписки;</w:t>
      </w:r>
    </w:p>
    <w:p w:rsidR="00BB416B" w:rsidRPr="00400870" w:rsidRDefault="00BB416B" w:rsidP="00AC5F09">
      <w:pPr>
        <w:widowControl w:val="0"/>
        <w:numPr>
          <w:ilvl w:val="0"/>
          <w:numId w:val="2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копии документов, представленных социально ориентированной некоммерческой организацией в федеральный орган исполнительной власти, уполномоченным в сфере регистрации некоммерческих организаций, в соответствии с подпунктом 3 и (или) подпунктом 3.1 статьи 32 Федерального закона «О некоммерческих организациях» за последние пять лет;</w:t>
      </w:r>
    </w:p>
    <w:p w:rsidR="00BB416B" w:rsidRPr="00400870" w:rsidRDefault="00BB416B" w:rsidP="00AC5F09">
      <w:pPr>
        <w:widowControl w:val="0"/>
        <w:numPr>
          <w:ilvl w:val="0"/>
          <w:numId w:val="2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копии годовой бухгалтерской отчетности социально ориентированной некоммерческой организации за последние пять лег;</w:t>
      </w:r>
    </w:p>
    <w:p w:rsidR="00BB416B" w:rsidRPr="00400870" w:rsidRDefault="00BB416B" w:rsidP="00AC5F09">
      <w:pPr>
        <w:widowControl w:val="0"/>
        <w:numPr>
          <w:ilvl w:val="0"/>
          <w:numId w:val="2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письма органов государственной власти, органов местного самоуправления, коммерческих и некоммерческих организаций, граждан и их объединений, содержащие оценку (отзывы, рекомендации) деятельности социально ориентированной некоммерческой организации или их копии;</w:t>
      </w:r>
    </w:p>
    <w:p w:rsidR="00BB416B" w:rsidRPr="00400870" w:rsidRDefault="00BB416B" w:rsidP="00AC5F09">
      <w:pPr>
        <w:widowControl w:val="0"/>
        <w:numPr>
          <w:ilvl w:val="0"/>
          <w:numId w:val="20"/>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иные документы, содержащие, подтверждающие и (или) поясняющие сведения, предусмотренные подпунктами 5-16 пункта 4.3. настоящего Порядка.</w:t>
      </w:r>
    </w:p>
    <w:p w:rsidR="00BB416B" w:rsidRPr="00400870" w:rsidRDefault="00BB416B" w:rsidP="00AC5F09">
      <w:pPr>
        <w:widowControl w:val="0"/>
        <w:numPr>
          <w:ilvl w:val="1"/>
          <w:numId w:val="1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Уполномоченный орган обязан обеспечить конфиденциальность сведений, содержащихся в заявлениях о предоставлении объекта в безвозмездное пользование и (или) в аренду, до вскрытия конвертов. Лица, осуществляющие хранение конвертов с заявлениями о предоставлении объекта в безвозмездное пользование и (или) в аренду, не вправе допускать повреждение таких конвертов и заявлений до момента вскрытия конвертов.</w:t>
      </w:r>
    </w:p>
    <w:p w:rsidR="00BB416B" w:rsidRPr="00400870" w:rsidRDefault="00BB416B" w:rsidP="00AC5F09">
      <w:pPr>
        <w:widowControl w:val="0"/>
        <w:numPr>
          <w:ilvl w:val="1"/>
          <w:numId w:val="1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Социально ориентированная некоммерческая организация вправе изменить или отозвать заявление о предоставлении объекта в безвозмездное пользование или в аренду и (или) представить дополнительные документы к нему до окончания срока приема заявлений.</w:t>
      </w:r>
    </w:p>
    <w:p w:rsidR="00BB416B" w:rsidRPr="00400870" w:rsidRDefault="00BB416B" w:rsidP="00AC5F09">
      <w:pPr>
        <w:widowControl w:val="0"/>
        <w:numPr>
          <w:ilvl w:val="1"/>
          <w:numId w:val="18"/>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lastRenderedPageBreak/>
        <w:t xml:space="preserve"> Каждый конверт с заявлением о предоставлении объекта в безвозмездное пользование или в аренду, поступивший в течение срока приема заявлений, указанного в размещенном на официальном сайте извещении, регистрируется уполномоченным органом. При этом отказ в приеме и регистрации конверта с заявлением о предоставлении объекта в безвозмездное пользование или в аренду, на котором не указаны сведения о социально ориентированной некоммерческой организации, подавшей такой конверт, а также требование о предоставлении таких сведений, в том числе в форме документов, подтверждающих полномочия лица, подавшего указанный конверт, на осуществление таких действий от имени социально ориентированной некоммерческой организации, не допускается. По требованию лица, подающего конверт, уполномоченный орган в момент его получения выдает расписку в получении конверта с указанием даты и времени его получения.</w:t>
      </w:r>
    </w:p>
    <w:p w:rsidR="00BB416B" w:rsidRPr="00400870" w:rsidRDefault="00BB416B" w:rsidP="00E60295">
      <w:pPr>
        <w:widowControl w:val="0"/>
        <w:spacing w:after="0" w:line="240" w:lineRule="auto"/>
        <w:ind w:left="709"/>
        <w:jc w:val="both"/>
        <w:rPr>
          <w:rFonts w:ascii="Times New Roman" w:hAnsi="Times New Roman"/>
          <w:color w:val="000000"/>
          <w:sz w:val="24"/>
          <w:szCs w:val="24"/>
        </w:rPr>
      </w:pPr>
    </w:p>
    <w:p w:rsidR="00BB416B" w:rsidRPr="00400870" w:rsidRDefault="00BB416B" w:rsidP="00E60295">
      <w:pPr>
        <w:widowControl w:val="0"/>
        <w:numPr>
          <w:ilvl w:val="0"/>
          <w:numId w:val="13"/>
        </w:numPr>
        <w:tabs>
          <w:tab w:val="left" w:pos="709"/>
        </w:tabs>
        <w:spacing w:after="0" w:line="240" w:lineRule="auto"/>
        <w:jc w:val="center"/>
        <w:rPr>
          <w:rFonts w:ascii="Times New Roman" w:hAnsi="Times New Roman"/>
          <w:b/>
          <w:color w:val="000000"/>
          <w:sz w:val="24"/>
          <w:szCs w:val="24"/>
        </w:rPr>
      </w:pPr>
      <w:r w:rsidRPr="00400870">
        <w:rPr>
          <w:rFonts w:ascii="Times New Roman" w:hAnsi="Times New Roman"/>
          <w:b/>
          <w:color w:val="000000"/>
          <w:sz w:val="24"/>
          <w:szCs w:val="24"/>
        </w:rPr>
        <w:t>Комиссия по имущественной поддержке социально ориентированных некоммерческихорганизаций</w:t>
      </w:r>
    </w:p>
    <w:p w:rsidR="00BB416B" w:rsidRPr="00400870" w:rsidRDefault="00BB416B" w:rsidP="00E60295">
      <w:pPr>
        <w:widowControl w:val="0"/>
        <w:tabs>
          <w:tab w:val="left" w:pos="709"/>
        </w:tabs>
        <w:spacing w:after="0" w:line="240" w:lineRule="auto"/>
        <w:rPr>
          <w:rFonts w:ascii="Times New Roman" w:hAnsi="Times New Roman"/>
          <w:b/>
          <w:color w:val="000000"/>
          <w:sz w:val="24"/>
          <w:szCs w:val="24"/>
        </w:rPr>
      </w:pP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Вскрытие конвертов, рассмотрение поданных в уполномоченный орган заявлений о предоставлении объектов в безвозмездное пользование и (или) в аренду и определение социально ориентированных некоммерческих организаций, которым предоставляются объекты в безвозмездное пользование и (или) в аренду (далее - получатели имущественной поддержки), осуществляется комиссией по имущественной поддержке социально ориентированных некоммерческих организаций, создаваемой уполномоченным органом (далее - комиссия).</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Уполномоченный орган утверждает состав комиссии и вносит в него изменения, назначает председателя, заместителя председателя и ответственного секретаря комиссии.</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В состав комиссии включаются представители уполномоченного органа, а также могут включаться (по согласованию) представители других органов исполнительной власти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коммерческих и некоммерческих организаций, средств массовой информации.</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Число членов комиссии должно быть не менее 7 человек.</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Число членов комиссии, замещающих муниципальные должности и должности муниципальной службы, должно быть менее половины состава комиссии.</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Председатель комиссии определяет место, дату и время проведения заседаний комиссии (за исключением места, даты и времени вскрытия конвертов), председательствует на заседаниях комиссии и дает поручения ответственному секретарю комиссии по вопросам организационно-технического обеспечения деятельности комиссии. В отсутствие председателя комиссии его полномочия осуществляет заместитель председателя комиссии.</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Ответственный секретарь комиссии уведомляет членов комиссии о месте, дате и времени проведения заседаний комиссии, осуществляет организационно-техническое обеспечение деятельности комиссии и ведение протоколов ее заседаний.</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Ответственный секретарь комиссии назначается из числа муниципальных служащих уполномоченного органа.</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В отсутствие ответственного секретаря комиссии его полномочия может осуществлять другой член комиссии по решению комиссии с согласия такого члена комиссии.</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Комиссия правомочна осуществлять свои функции, предусмотренные настоящим Порядком, если на заседании комиссии присутствует не менее половины от общего числа ее членов.</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lastRenderedPageBreak/>
        <w:t>Члены комиссии должны быть уведомлены о месте, дате и времени проведения заседания комиссии.</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Члены комиссии лично участвуют в заседаниях комиссии и не вправе передавать право голоса другим лицам.</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Решения комиссии принимаются открытым голосованием простым большинством голосов членов комиссии, присутствующих на заседании. Каждый член комиссии обладает одним голосом.</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Решения комиссии оформляются протоколом, который подписывают члены комиссии, присутствовавшие на заседании комиссии. В протоколе заседания комиссии указывается особое мнение членов комиссии (при его наличии).</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случае, если член комиссии лично, прямо или косвенно заинтересован в предоставлении объекта в безвозмездное пользование или в аренду социально ориентированной некоммерческой организации, он обязан проинформировать об этом комиссию до начала рассмотрения заявлений о предоставлении объекта, право на который испрашивается такой организацией, в безвозмездное пользование и (или) в аренду, и не участвовать в заседаниях комиссии в течение такого рассмотрения. При этом голос такого члена комиссии не учитывается при определении правомочности заседаний комиссии и принятии решений.</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Для целей настоящего Порядка под личной заинтересованностью члена комиссии понимается возможность получения им доходов (неосновательного обогащения) в денежной либо натуральной форме, доходов в виде материальной выгоды непосредственно для члена комиссии, его близких родственников, а также граждан или организаций, с которыми член комиссии связан финансовыми обязательствами.</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p>
    <w:p w:rsidR="00BB416B" w:rsidRPr="00400870" w:rsidRDefault="00BB416B" w:rsidP="00AC5F09">
      <w:pPr>
        <w:widowControl w:val="0"/>
        <w:numPr>
          <w:ilvl w:val="0"/>
          <w:numId w:val="13"/>
        </w:numPr>
        <w:tabs>
          <w:tab w:val="left" w:pos="851"/>
        </w:tabs>
        <w:spacing w:after="0" w:line="240" w:lineRule="auto"/>
        <w:ind w:firstLine="709"/>
        <w:jc w:val="center"/>
        <w:rPr>
          <w:rFonts w:ascii="Times New Roman" w:hAnsi="Times New Roman"/>
          <w:b/>
          <w:color w:val="000000"/>
          <w:sz w:val="24"/>
          <w:szCs w:val="24"/>
        </w:rPr>
      </w:pPr>
      <w:r w:rsidRPr="00400870">
        <w:rPr>
          <w:rFonts w:ascii="Times New Roman" w:hAnsi="Times New Roman"/>
          <w:b/>
          <w:color w:val="000000"/>
          <w:sz w:val="24"/>
          <w:szCs w:val="24"/>
        </w:rPr>
        <w:t>Порядок вскрытия конвертов</w:t>
      </w:r>
    </w:p>
    <w:p w:rsidR="00BB416B" w:rsidRPr="00400870" w:rsidRDefault="00BB416B" w:rsidP="00E60295">
      <w:pPr>
        <w:widowControl w:val="0"/>
        <w:tabs>
          <w:tab w:val="left" w:pos="851"/>
        </w:tabs>
        <w:spacing w:after="0" w:line="240" w:lineRule="auto"/>
        <w:ind w:left="709"/>
        <w:rPr>
          <w:rFonts w:ascii="Times New Roman" w:hAnsi="Times New Roman"/>
          <w:b/>
          <w:color w:val="000000"/>
          <w:sz w:val="24"/>
          <w:szCs w:val="24"/>
        </w:rPr>
      </w:pP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Комиссией публично в месте, в день и время, указанные в размещенном на официальном сайте извещении, одновременно вскрываются конверты с заявлениями о предоставлении объекта в безвозмездное пользование и (или) в аренду.</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случае установления факта подачи одной социально ориентированной некоммерческой организацией двух и более заявлений о предоставлении объекта в безвозмездное пользование и (или) в аренду в отношении одного и того же объекта при условии, что поданные ранее заявления такой организацией не отозваны, все ее заявления, поданные в отношении данного объекта, не рассматриваются.</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Представители социально ориентированных некоммерческих организаций, подавших заявления о предоставлении объекта в безвозмездное пользование и (или) в аренду, вправе присутствовать при вскрытии конвертов.</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При вскрытии конвертов объявляются и заносятся в протокол вскрытия конвертов наименование социально ориентированной некоммерческой организации, конверт с заявлением которой вскрывается или доступ к поданному в форме электронного документа заявлению которой открывается, наличие сведений и документов, предусмотренных пунктами 4.3- 4.5 и 4.7 настоящего Порядка.</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случае если по окончании срока приема заявлений не подано ни одного заявления о предоставлении объекта в безвозмездное пользование и (или) в аренду, в протокол заседания комиссии вносится соответствующая информация.</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процессе вскрытия конвертов информация о социально ориентированных некоммерческих организациях, подавших заявления о предоставлении объекта в безвозмездное пользование и (или) в аренду, о наличии сведений и документов, предусмотренных пунктами 4.3-4.5 и 4.7 настоящего Порядка, может размещаться на официальном сайте.</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Протокол вскрытия конвертов (протокол заседания комиссии) ведется </w:t>
      </w:r>
      <w:r w:rsidRPr="00400870">
        <w:rPr>
          <w:rFonts w:ascii="Times New Roman" w:hAnsi="Times New Roman"/>
          <w:color w:val="000000"/>
          <w:sz w:val="24"/>
          <w:szCs w:val="24"/>
        </w:rPr>
        <w:lastRenderedPageBreak/>
        <w:t>комиссией и подписывается всеми присутствующими членами комиссии непосредственно после вскрытия конвертов. Указанный протокол размещается уполномоченным органом на официальном сайте не позднее первого рабочего дня, следующего за днем подписания протокола.</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Комиссия обязана осуществлять аудио- или видеозапись вскрытия конвертов. Любой представитель социально ориентированной некоммерческой организации, присутствующий при вскрыши конвертов, вправе осуществлять аудио- и (или) видеозапись вскрытия конвертов.</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Конверты с заявлениями о предоставлении объекта в безвозмездное пользование и (или) в аренду, полученные уполномоченным органом после окончания срока приема заявлений, вскрываются уполномоченным органом (в случае если на конверте не указан почтовый адрес социально ориентированной некоммерческой организации), и в течение десяти дней возвращаются уполномоченным органом подавшим их социально ориентированным некоммерческим организациям.</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случае, если в течение срока приема заявлений не подано ни одного заявления о предоставлении объекта в безвозмездное пользование и (или) в аренду, уполномоченный орган в срок не более тридцати дней со дня окончания приема заявлений размещает новое извещение в соответствии с пунктом 3.1. настоящего Порядка.</w:t>
      </w:r>
    </w:p>
    <w:p w:rsidR="00BB416B" w:rsidRPr="00400870" w:rsidRDefault="00BB416B" w:rsidP="003B0E30">
      <w:pPr>
        <w:widowControl w:val="0"/>
        <w:spacing w:after="0" w:line="240" w:lineRule="auto"/>
        <w:ind w:left="709"/>
        <w:jc w:val="both"/>
        <w:rPr>
          <w:rFonts w:ascii="Times New Roman" w:hAnsi="Times New Roman"/>
          <w:color w:val="000000"/>
          <w:sz w:val="24"/>
          <w:szCs w:val="24"/>
        </w:rPr>
      </w:pPr>
    </w:p>
    <w:p w:rsidR="00BB416B" w:rsidRPr="00400870" w:rsidRDefault="00BB416B" w:rsidP="003B0E30">
      <w:pPr>
        <w:widowControl w:val="0"/>
        <w:numPr>
          <w:ilvl w:val="0"/>
          <w:numId w:val="13"/>
        </w:numPr>
        <w:tabs>
          <w:tab w:val="left" w:pos="1369"/>
        </w:tabs>
        <w:spacing w:after="0" w:line="240" w:lineRule="auto"/>
        <w:ind w:firstLine="709"/>
        <w:jc w:val="center"/>
        <w:rPr>
          <w:rFonts w:ascii="Times New Roman" w:hAnsi="Times New Roman"/>
          <w:b/>
          <w:color w:val="000000"/>
          <w:sz w:val="24"/>
          <w:szCs w:val="24"/>
        </w:rPr>
      </w:pPr>
      <w:r w:rsidRPr="00400870">
        <w:rPr>
          <w:rFonts w:ascii="Times New Roman" w:hAnsi="Times New Roman"/>
          <w:b/>
          <w:color w:val="000000"/>
          <w:sz w:val="24"/>
          <w:szCs w:val="24"/>
        </w:rPr>
        <w:t>Порядок рассмотрения заявлений о предоставлении имущества</w:t>
      </w:r>
    </w:p>
    <w:p w:rsidR="00BB416B" w:rsidRPr="00400870" w:rsidRDefault="00BB416B" w:rsidP="003B0E30">
      <w:pPr>
        <w:widowControl w:val="0"/>
        <w:tabs>
          <w:tab w:val="left" w:pos="1369"/>
        </w:tabs>
        <w:spacing w:after="0" w:line="240" w:lineRule="auto"/>
        <w:ind w:left="709"/>
        <w:rPr>
          <w:rFonts w:ascii="Times New Roman" w:hAnsi="Times New Roman"/>
          <w:b/>
          <w:color w:val="000000"/>
          <w:sz w:val="24"/>
          <w:szCs w:val="24"/>
        </w:rPr>
      </w:pPr>
    </w:p>
    <w:p w:rsidR="00BB416B" w:rsidRPr="00400870" w:rsidRDefault="00BB416B" w:rsidP="00AC5F09">
      <w:pPr>
        <w:widowControl w:val="0"/>
        <w:numPr>
          <w:ilvl w:val="1"/>
          <w:numId w:val="13"/>
        </w:numPr>
        <w:tabs>
          <w:tab w:val="left" w:pos="1269"/>
        </w:tabs>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Комиссия проверяет поступившие в уполномоченный орган в течение срока приема заявлений заявления о предоставлении объекта в безвозмездное пользование и (или) в аренду и прилагаемые к ним документы на соответствие требованиям, установленным настоящим Порядком, и соответствие подавших их лиц условиям, установленным настоящим Порядком. Срок указанной проверки не может превышать тридцать дней со дня вскрытия конвертов с соответствующими заявлениями о предоставлении объекта в безвозмездное пользование и (или) в аренду.</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Заявление о предоставлении объекта в безвозмездное пользование или в аренду, поступившее в уполномоченный орган в течение срока приема заявлений, не допускается до дальнейшего рассмотрения в случаях, если:</w:t>
      </w:r>
    </w:p>
    <w:p w:rsidR="00BB416B" w:rsidRPr="00400870" w:rsidRDefault="00BB416B" w:rsidP="00AC5F09">
      <w:pPr>
        <w:widowControl w:val="0"/>
        <w:numPr>
          <w:ilvl w:val="0"/>
          <w:numId w:val="2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заявление подано лицом, не являющимся зарегистрированной в установленном законодательством Российской Федерации порядке некоммерческой организацией, или некоммерческой организации, не признаваемой в соответствии с пунктом 2.1 статьи 2 Федерального закона «О некоммерческих организациях» социально ориентированной некоммерческой организацией;</w:t>
      </w:r>
    </w:p>
    <w:p w:rsidR="00BB416B" w:rsidRPr="00400870" w:rsidRDefault="00BB416B" w:rsidP="00AC5F09">
      <w:pPr>
        <w:widowControl w:val="0"/>
        <w:numPr>
          <w:ilvl w:val="0"/>
          <w:numId w:val="2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заявление подано социально ориентированной некоммерческой организацией, являющейся государственным или муниципальным учреждением;</w:t>
      </w:r>
    </w:p>
    <w:p w:rsidR="00BB416B" w:rsidRPr="00400870" w:rsidRDefault="00BB416B" w:rsidP="00AC5F09">
      <w:pPr>
        <w:widowControl w:val="0"/>
        <w:numPr>
          <w:ilvl w:val="0"/>
          <w:numId w:val="2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заявление подано социально ориентированной некоммерческой организацией, которой объект не может быть предоставлен на запрошенном ею праве в соответствии с подпунктами 2 и 3 пункта 2.1. настоящего Порядка;</w:t>
      </w:r>
    </w:p>
    <w:p w:rsidR="00BB416B" w:rsidRPr="00400870" w:rsidRDefault="00BB416B" w:rsidP="00AC5F09">
      <w:pPr>
        <w:widowControl w:val="0"/>
        <w:numPr>
          <w:ilvl w:val="0"/>
          <w:numId w:val="2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заявление не содержит сведений и (или) согласия на заключение соответственно договора безвозмездного пользования объектом или договора аренды объекта, предусмотренных пунктом 4.3. настоящего Порядка;</w:t>
      </w:r>
    </w:p>
    <w:p w:rsidR="00BB416B" w:rsidRPr="00400870" w:rsidRDefault="00BB416B" w:rsidP="00AC5F09">
      <w:pPr>
        <w:widowControl w:val="0"/>
        <w:numPr>
          <w:ilvl w:val="0"/>
          <w:numId w:val="2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заявлении содержатся ложные сведения;</w:t>
      </w:r>
    </w:p>
    <w:p w:rsidR="00BB416B" w:rsidRPr="00400870" w:rsidRDefault="00BB416B" w:rsidP="00AC5F09">
      <w:pPr>
        <w:widowControl w:val="0"/>
        <w:numPr>
          <w:ilvl w:val="0"/>
          <w:numId w:val="2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заявление не подписано или подписано лицом, не наделенным соответствующими полномочиями;</w:t>
      </w:r>
    </w:p>
    <w:p w:rsidR="00BB416B" w:rsidRPr="00400870" w:rsidRDefault="00BB416B" w:rsidP="00AC5F09">
      <w:pPr>
        <w:widowControl w:val="0"/>
        <w:numPr>
          <w:ilvl w:val="0"/>
          <w:numId w:val="2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не представлены документы, предусмотренные пунктом 4.5. настоящего Порядка;</w:t>
      </w:r>
    </w:p>
    <w:p w:rsidR="00BB416B" w:rsidRPr="00400870" w:rsidRDefault="00BB416B" w:rsidP="00AC5F09">
      <w:pPr>
        <w:widowControl w:val="0"/>
        <w:numPr>
          <w:ilvl w:val="0"/>
          <w:numId w:val="2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подавшая заявление социально ориентированная некоммерческая </w:t>
      </w:r>
      <w:r w:rsidRPr="00400870">
        <w:rPr>
          <w:rFonts w:ascii="Times New Roman" w:hAnsi="Times New Roman"/>
          <w:color w:val="000000"/>
          <w:sz w:val="24"/>
          <w:szCs w:val="24"/>
        </w:rPr>
        <w:lastRenderedPageBreak/>
        <w:t>организация имеет задолженность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 размер которой превышает двадцать пять процентов размера годовой арендной платы за объект, указанный в размещенном на официальном сайте извещении, при условии, что такая организация не обжалует наличие данной задолженности в соответствии с законодательством Российской Федерации;</w:t>
      </w:r>
    </w:p>
    <w:p w:rsidR="00BB416B" w:rsidRPr="00400870" w:rsidRDefault="00BB416B" w:rsidP="00AC5F09">
      <w:pPr>
        <w:widowControl w:val="0"/>
        <w:numPr>
          <w:ilvl w:val="0"/>
          <w:numId w:val="2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имеется решение о ликвидации подавшей заявление социально ориентированной некоммерческой организации или решение арбитражного суда о признании такой организации банкротом;</w:t>
      </w:r>
    </w:p>
    <w:p w:rsidR="00BB416B" w:rsidRPr="00400870" w:rsidRDefault="00BB416B" w:rsidP="00AC5F09">
      <w:pPr>
        <w:widowControl w:val="0"/>
        <w:numPr>
          <w:ilvl w:val="0"/>
          <w:numId w:val="2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подавшая заявление социально ориентированная некоммерческая организация включена в перечень в соответствии с пунктом 2 статьи 6 Федерального закона «О противодействии легализации (отмыванию) денежных средств, полученных преступным путем, и финансированию терроризма».</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Не может являться основанием для отказа в допуске до дальнейшего рассмотрения наличие в заявлении о предоставлении объекта в безвозмездное пользование или в аренду явных описок, опечаток, орфографических и арифметических ошибок.</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На основании результатов проверки, в соответствии с пунктами 7.3. и 7.4. настоящего Порядка комиссия принимает решение о допуске заявления о предоставлении объекта в безвозмездное пользование или в аренду до дальнейшего рассмотрения или об отказе в допуске заявления о предоставлении объекта в безвозмездное пользование или в аренду до дальнейшего рассмотрения, которое оформляется протоколом. Указанный протокол ведется комиссией, подписывается всеми присутствующими членами комиссии непосредственно в день окончания проверки и размещается уполномоченным органом на официальном сайте не позднее первого рабочего дня, следующего за днем подписания протокола.</w:t>
      </w:r>
    </w:p>
    <w:p w:rsidR="00BB416B" w:rsidRPr="00400870" w:rsidRDefault="00BB416B" w:rsidP="00AC5F09">
      <w:pPr>
        <w:widowControl w:val="0"/>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Указанный протокол должен содержать наименования социально ориентированных некоммерческих организаций, заявления которых допущены к дальнейшему рассмотрению, и наименования социально ориентированных некоммерческих организаций, заявления которых не допущены к дальнейшему рассмотрению, с указанием оснований отказа в допуске, предусмотренных пунктом 7.4. настоящего Порядка.</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Уполномоченный орган направляет социально ориентированным некоммерческим организациям, заявления которых о предоставлении объекта в безвозмездное пользование и (или) в аренду не допущены к дальнейшему рассмотрению, соответствующее уведомление в течение десяти дней со дня подписания протокола, которым оформлено такое решение.</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случае если комиссией принято решение об отказе в допуске всех заявлений о предоставлении объекта в безвозмездное пользование и (или) в аренду, поступивших в уполномоченный орган в течение срока приема заявлений, к дальнейшему рассмотрению, уполномоченный орган в срок не более тридцати дней со дня подписания протокола, которым оформлено такое решение, размещает новое извещение в соответствии с пунктом 3.1. настоящего Порядка.</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случае если комиссией принято решение о допуске только одного заявления о предоставлении объекта в безвозмездное пользование или в аренду, поступившего в уполномоченный орган в течение срока приема заявлений, к дальнейшему рассмотрению, комиссия в тот же день принимает решение об определении подавшей его социально ориентированной некоммерческой организации получателем имущественной поддержки. Указанное решение оформляется протоколом, который подписывается всеми присутствующими членами комиссии непосредственно в день окончания проверки и размещается уполномоченным органом на официальном сайте не позднее первого рабочего дня, следующего за днем подписания протокола.</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В случае если комиссией принято решение о допуске двух и более </w:t>
      </w:r>
      <w:r w:rsidRPr="00400870">
        <w:rPr>
          <w:rFonts w:ascii="Times New Roman" w:hAnsi="Times New Roman"/>
          <w:color w:val="000000"/>
          <w:sz w:val="24"/>
          <w:szCs w:val="24"/>
        </w:rPr>
        <w:lastRenderedPageBreak/>
        <w:t>заявлений о предоставлении объекта в безвозмездное пользование и (или) в аренду, поступивших в уполномоченный орган в течение срока приема заявлений, к дальнейшему рассмотрению, комиссия в срок не более тридцати дней со дня подписания протокола, которым оформлено такое решение, осуществляет оценку и сопоставление указанных заявлений (далее - оценка и сопоставление заявлений).</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Для определения получателя имущественной поддержки оценка и сопоставления заявлений осуществляется по следующим критериям:</w:t>
      </w:r>
    </w:p>
    <w:p w:rsidR="00BB416B" w:rsidRPr="00400870" w:rsidRDefault="00BB416B" w:rsidP="00AC5F09">
      <w:pPr>
        <w:widowControl w:val="0"/>
        <w:numPr>
          <w:ilvl w:val="0"/>
          <w:numId w:val="24"/>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содержание и результаты деятельности социально ориентированной некоммерческой организации за последние пять лет;</w:t>
      </w:r>
    </w:p>
    <w:p w:rsidR="00BB416B" w:rsidRPr="00400870" w:rsidRDefault="00BB416B" w:rsidP="00AC5F09">
      <w:pPr>
        <w:widowControl w:val="0"/>
        <w:numPr>
          <w:ilvl w:val="0"/>
          <w:numId w:val="24"/>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потребность социально ориентированной некоммерческой организации в предоставлении объекта в безвозмездное пользование или в аренду.</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Оценка и сопоставления заявлений осуществляется в следующем порядке:</w:t>
      </w:r>
    </w:p>
    <w:p w:rsidR="00BB416B" w:rsidRPr="00400870" w:rsidRDefault="00BB416B" w:rsidP="00AC5F09">
      <w:pPr>
        <w:widowControl w:val="0"/>
        <w:numPr>
          <w:ilvl w:val="0"/>
          <w:numId w:val="2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 критерию, предусмотренному подпунктом 1 пункта 7.8. настоящего Порядка, количество баллов определяется путем сложения баллов, присвоенных комиссией по показателям с 1 по 10, указанным в приложении к настоящему Порядку;</w:t>
      </w:r>
    </w:p>
    <w:p w:rsidR="00BB416B" w:rsidRPr="00400870" w:rsidRDefault="00BB416B" w:rsidP="00AC5F09">
      <w:pPr>
        <w:widowControl w:val="0"/>
        <w:numPr>
          <w:ilvl w:val="0"/>
          <w:numId w:val="2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 критерию, предусмотренному подпунктом 2 пункта 7.8. настоящего Порядка, количество баллов определяется путем сложения баллов, присвоенных комиссией по показателям с 11 по 16, указанным в приложении к настоящему Порядку;</w:t>
      </w:r>
    </w:p>
    <w:p w:rsidR="00BB416B" w:rsidRPr="00400870" w:rsidRDefault="00BB416B" w:rsidP="00AC5F09">
      <w:pPr>
        <w:widowControl w:val="0"/>
        <w:numPr>
          <w:ilvl w:val="0"/>
          <w:numId w:val="2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для каждого заявления количество баллов, присвоенных в соответствии с подпунктами 1 и 2 настоящего пункта, суммируется, полученное значение составляет рейтинг заявления;</w:t>
      </w:r>
    </w:p>
    <w:p w:rsidR="00BB416B" w:rsidRPr="00400870" w:rsidRDefault="00BB416B" w:rsidP="00AC5F09">
      <w:pPr>
        <w:widowControl w:val="0"/>
        <w:numPr>
          <w:ilvl w:val="0"/>
          <w:numId w:val="25"/>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если одинаковое максимальное значение рейтинга (в соответствии с подпунктом 3 настоящего пункта) получили два и более заявления о предоставлении объекта в безвозмездное пользование или в аренду, указанное значение рейтинга увеличивается на один балл для заявлений о предоставлении объекта в аренду.</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На основании результатов оценки и сопоставления заявлений каждому из них присваивается порядковый номер по мере уменьшения итогового значения рейтинга, определенного в соответствии с пунктом 7.9. настоящего Порядка Заявлению с наибольшим итоговым значением рейтинга присваивается первый номер. В случае, если несколько заявлений получили одинаковое итоговое значение рейтинга, меньший порядковый номер присваивается заявлению, которое подано социально ориентированной некоммерческой организацией, действующей дольше других.</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Получателем имущественной поддержки определяется социально ориентированная некоммерческая организация, заявлению которой в соответствии с пунктом 7.10. настоящего Порядка присвоен первый номер.</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Комиссия ведет протокол оценки и сопоставления заявлений, в кагором должны содержаться сведения о месте, дате, времени проведения оценки и сопоставления заявлений; об определении итогового значения рейтинга заявлений с указанием наименований подавших их социально ориентированных некоммерческих организаций и баллов, присвоенных по каждому показателю в соответствии с подпунктами 1 и 2 пункта 7.9. настоящего Порядка; о присвоении заявлениям порядковых номеров; об определении получателя имущественной поддержки. Указанный протокол подписывается всеми присутствующими членами комиссии непосредственно в день окончания проведения оценки и сопоставления заявлений и размещается уполномоченным органом на официальном сайте не позднее первого рабочего дня, следующего за днем подписания протокола.</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В ходе рассмотрения заявлений о предоставлении объекта в безвозмездное пользование и (или) в аренду комиссия через уполномоченный орган может запрашивать необходимые документы и информацию у федеральных органов исполнительной власти, органов государственных внебюджетных фондов, органов исполнительной власти субъекта Российской Федерации, а также органов местного самоуправления, </w:t>
      </w:r>
      <w:r w:rsidRPr="00400870">
        <w:rPr>
          <w:rFonts w:ascii="Times New Roman" w:hAnsi="Times New Roman"/>
          <w:color w:val="000000"/>
          <w:sz w:val="24"/>
          <w:szCs w:val="24"/>
        </w:rPr>
        <w:lastRenderedPageBreak/>
        <w:t>осуществляющих исполнительно-распорядительные полномочия.</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Поступившие в уполномоченный орган в течение срока приема заявлений заявления о предоставлении объекта в безвозмездное пользование и (или) в аренду и прилагаемые к ним документы, протоколы заседаний комиссии, аудио- или видеозапись вскрытия конвертов хранятся уполномоченным органом не менее пяти лет.</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 Основанием для передачи объекта в безвозмездное пользование и (или) в аренду является постановление администрации Купинского района Новосибирской области.</w:t>
      </w:r>
    </w:p>
    <w:p w:rsidR="00BB416B" w:rsidRPr="00400870" w:rsidRDefault="00BB416B" w:rsidP="0080559C">
      <w:pPr>
        <w:widowControl w:val="0"/>
        <w:spacing w:after="0" w:line="240" w:lineRule="auto"/>
        <w:ind w:left="709"/>
        <w:jc w:val="both"/>
        <w:rPr>
          <w:rFonts w:ascii="Times New Roman" w:hAnsi="Times New Roman"/>
          <w:color w:val="000000"/>
          <w:sz w:val="24"/>
          <w:szCs w:val="24"/>
        </w:rPr>
      </w:pPr>
    </w:p>
    <w:p w:rsidR="00BB416B" w:rsidRPr="00400870" w:rsidRDefault="00BB416B" w:rsidP="00AC5F09">
      <w:pPr>
        <w:widowControl w:val="0"/>
        <w:numPr>
          <w:ilvl w:val="0"/>
          <w:numId w:val="13"/>
        </w:numPr>
        <w:tabs>
          <w:tab w:val="left" w:pos="567"/>
        </w:tabs>
        <w:spacing w:after="0" w:line="240" w:lineRule="auto"/>
        <w:ind w:firstLine="709"/>
        <w:jc w:val="center"/>
        <w:rPr>
          <w:rFonts w:ascii="Times New Roman" w:hAnsi="Times New Roman"/>
          <w:b/>
          <w:color w:val="000000"/>
          <w:sz w:val="24"/>
          <w:szCs w:val="24"/>
        </w:rPr>
      </w:pPr>
      <w:r w:rsidRPr="00400870">
        <w:rPr>
          <w:rFonts w:ascii="Times New Roman" w:hAnsi="Times New Roman"/>
          <w:b/>
          <w:color w:val="000000"/>
          <w:sz w:val="24"/>
          <w:szCs w:val="24"/>
        </w:rPr>
        <w:t>Заключение договора</w:t>
      </w:r>
    </w:p>
    <w:p w:rsidR="00BB416B" w:rsidRPr="00400870" w:rsidRDefault="00BB416B" w:rsidP="0080559C">
      <w:pPr>
        <w:widowControl w:val="0"/>
        <w:tabs>
          <w:tab w:val="left" w:pos="567"/>
        </w:tabs>
        <w:spacing w:after="0" w:line="240" w:lineRule="auto"/>
        <w:ind w:left="709"/>
        <w:rPr>
          <w:rFonts w:ascii="Times New Roman" w:hAnsi="Times New Roman"/>
          <w:b/>
          <w:color w:val="000000"/>
          <w:sz w:val="24"/>
          <w:szCs w:val="24"/>
        </w:rPr>
      </w:pPr>
    </w:p>
    <w:p w:rsidR="00BB416B" w:rsidRPr="00400870" w:rsidRDefault="00BB416B" w:rsidP="00AC5F09">
      <w:pPr>
        <w:widowControl w:val="0"/>
        <w:numPr>
          <w:ilvl w:val="1"/>
          <w:numId w:val="13"/>
        </w:numPr>
        <w:tabs>
          <w:tab w:val="left" w:pos="1158"/>
        </w:tabs>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В течение десяти дней со дня подписания протокола, которым оформлено решение комиссии об определении получателя имущественной поддержки, уполномоченный орган передаст такому получателю проект договора, который составляется путем включения сведений, указанных получателем имущественной поддержки в соответствии с подпунктом 16 пункта 4.3 настоящего Порядка, в проект соответствующего договора, установленный уполномоченным органом для целей настоящего Порядка. Указанный проект договора подписывается получателем имущественной поддержки в десятидневный срок и представляется в уполномоченный орган.</w:t>
      </w:r>
    </w:p>
    <w:p w:rsidR="00BB416B" w:rsidRPr="00400870" w:rsidRDefault="00BB416B" w:rsidP="00AC5F09">
      <w:pPr>
        <w:widowControl w:val="0"/>
        <w:numPr>
          <w:ilvl w:val="1"/>
          <w:numId w:val="13"/>
        </w:numPr>
        <w:tabs>
          <w:tab w:val="left" w:pos="1158"/>
        </w:tabs>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Заключение договора осуществляется в порядке, предусмотренном действующим законодательством Российской Федерации, муниципальными нормативными правовыми актами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w:t>
      </w:r>
    </w:p>
    <w:p w:rsidR="00BB416B" w:rsidRPr="00400870" w:rsidRDefault="00BB416B" w:rsidP="00AC5F09">
      <w:pPr>
        <w:widowControl w:val="0"/>
        <w:numPr>
          <w:ilvl w:val="1"/>
          <w:numId w:val="13"/>
        </w:numPr>
        <w:spacing w:after="0" w:line="240" w:lineRule="auto"/>
        <w:ind w:firstLine="709"/>
        <w:jc w:val="both"/>
        <w:rPr>
          <w:rFonts w:ascii="Times New Roman" w:hAnsi="Times New Roman"/>
          <w:color w:val="000000"/>
          <w:sz w:val="24"/>
          <w:szCs w:val="24"/>
        </w:rPr>
      </w:pPr>
      <w:r w:rsidRPr="00400870">
        <w:rPr>
          <w:rFonts w:ascii="Times New Roman" w:hAnsi="Times New Roman"/>
          <w:color w:val="000000"/>
          <w:sz w:val="24"/>
          <w:szCs w:val="24"/>
        </w:rPr>
        <w:t>Прием-передача имущества оформляется актом, подписываемым сторонами. Уклонение от подписания акта приема-передачи на условиях, предусмотренных договором, рассматривается как отказ получателя имущественной поддержки от приема имущества.</w:t>
      </w:r>
    </w:p>
    <w:p w:rsidR="00BB416B" w:rsidRPr="00400870" w:rsidRDefault="00BB416B" w:rsidP="00CF0BA6">
      <w:pPr>
        <w:widowControl w:val="0"/>
        <w:numPr>
          <w:ilvl w:val="1"/>
          <w:numId w:val="13"/>
        </w:numPr>
        <w:spacing w:after="0" w:line="240" w:lineRule="auto"/>
        <w:ind w:left="40" w:firstLine="709"/>
        <w:jc w:val="both"/>
        <w:rPr>
          <w:rFonts w:ascii="Times New Roman" w:hAnsi="Times New Roman"/>
          <w:color w:val="000000"/>
          <w:sz w:val="24"/>
          <w:szCs w:val="24"/>
        </w:rPr>
      </w:pPr>
      <w:r w:rsidRPr="00400870">
        <w:rPr>
          <w:rFonts w:ascii="Times New Roman" w:hAnsi="Times New Roman"/>
          <w:color w:val="000000"/>
          <w:sz w:val="24"/>
          <w:szCs w:val="24"/>
        </w:rPr>
        <w:t xml:space="preserve">В случае отказа или уклонения получателя имущественной поддержки от заключения договора, администрация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принимает постановление о предоставлении муниципального имущества социально ориентированной некоммерческой организации, заявление которой зарегистрировано в журнале регистрации следующим.</w:t>
      </w:r>
    </w:p>
    <w:p w:rsidR="00BB416B" w:rsidRPr="00400870" w:rsidRDefault="00BB416B" w:rsidP="00AC5F09">
      <w:pPr>
        <w:widowControl w:val="0"/>
        <w:spacing w:after="0" w:line="240" w:lineRule="auto"/>
        <w:ind w:firstLine="709"/>
        <w:rPr>
          <w:rFonts w:ascii="Times New Roman" w:hAnsi="Times New Roman"/>
          <w:color w:val="000000"/>
          <w:sz w:val="24"/>
          <w:szCs w:val="24"/>
        </w:rPr>
      </w:pPr>
    </w:p>
    <w:p w:rsidR="00BB416B" w:rsidRPr="00400870" w:rsidRDefault="00BB416B" w:rsidP="00AC5F09">
      <w:pPr>
        <w:widowControl w:val="0"/>
        <w:spacing w:after="0" w:line="240" w:lineRule="auto"/>
        <w:ind w:firstLine="709"/>
        <w:rPr>
          <w:rFonts w:ascii="Times New Roman" w:hAnsi="Times New Roman"/>
          <w:color w:val="000000"/>
          <w:sz w:val="24"/>
          <w:szCs w:val="24"/>
        </w:rPr>
      </w:pPr>
    </w:p>
    <w:p w:rsidR="00BB416B" w:rsidRPr="00400870" w:rsidRDefault="00BB416B" w:rsidP="00AC5F09">
      <w:pPr>
        <w:widowControl w:val="0"/>
        <w:spacing w:after="0" w:line="240" w:lineRule="auto"/>
        <w:ind w:firstLine="709"/>
        <w:rPr>
          <w:rFonts w:ascii="Times New Roman" w:hAnsi="Times New Roman"/>
          <w:color w:val="000000"/>
          <w:sz w:val="24"/>
          <w:szCs w:val="24"/>
        </w:rPr>
      </w:pPr>
    </w:p>
    <w:p w:rsidR="00BB416B" w:rsidRPr="00400870" w:rsidRDefault="00BB416B" w:rsidP="000B5908">
      <w:pPr>
        <w:widowControl w:val="0"/>
        <w:spacing w:line="240" w:lineRule="exact"/>
        <w:ind w:left="4860"/>
        <w:rPr>
          <w:color w:val="000000"/>
          <w:sz w:val="24"/>
          <w:szCs w:val="24"/>
        </w:rPr>
      </w:pPr>
    </w:p>
    <w:p w:rsidR="00BB416B" w:rsidRPr="00400870" w:rsidRDefault="00BB416B" w:rsidP="000B5908">
      <w:pPr>
        <w:widowControl w:val="0"/>
        <w:spacing w:line="240" w:lineRule="exact"/>
        <w:ind w:left="4860"/>
        <w:rPr>
          <w:color w:val="000000"/>
          <w:sz w:val="24"/>
          <w:szCs w:val="24"/>
        </w:rPr>
      </w:pPr>
    </w:p>
    <w:p w:rsidR="00BB416B" w:rsidRPr="00400870" w:rsidRDefault="00BB416B" w:rsidP="000B5908">
      <w:pPr>
        <w:widowControl w:val="0"/>
        <w:spacing w:line="240" w:lineRule="exact"/>
        <w:ind w:left="4860"/>
        <w:rPr>
          <w:color w:val="000000"/>
          <w:sz w:val="24"/>
          <w:szCs w:val="24"/>
        </w:rPr>
      </w:pPr>
    </w:p>
    <w:p w:rsidR="00BB416B" w:rsidRPr="00400870" w:rsidRDefault="00BB416B" w:rsidP="000B5908">
      <w:pPr>
        <w:widowControl w:val="0"/>
        <w:spacing w:line="240" w:lineRule="exact"/>
        <w:ind w:left="4860"/>
        <w:rPr>
          <w:color w:val="000000"/>
          <w:sz w:val="24"/>
          <w:szCs w:val="24"/>
        </w:rPr>
      </w:pPr>
    </w:p>
    <w:p w:rsidR="00BB416B" w:rsidRPr="00400870" w:rsidRDefault="00BB416B" w:rsidP="000B5908">
      <w:pPr>
        <w:widowControl w:val="0"/>
        <w:spacing w:line="240" w:lineRule="exact"/>
        <w:ind w:left="4860"/>
        <w:rPr>
          <w:color w:val="000000"/>
          <w:sz w:val="24"/>
          <w:szCs w:val="24"/>
        </w:rPr>
      </w:pPr>
    </w:p>
    <w:p w:rsidR="00BB416B" w:rsidRDefault="00BB416B" w:rsidP="002162E4">
      <w:pPr>
        <w:widowControl w:val="0"/>
        <w:spacing w:after="0" w:line="240" w:lineRule="auto"/>
        <w:ind w:left="4248"/>
        <w:rPr>
          <w:rFonts w:ascii="Times New Roman" w:hAnsi="Times New Roman"/>
          <w:color w:val="000000"/>
          <w:sz w:val="24"/>
          <w:szCs w:val="24"/>
        </w:rPr>
      </w:pPr>
    </w:p>
    <w:p w:rsidR="00BB416B" w:rsidRDefault="00BB416B" w:rsidP="002162E4">
      <w:pPr>
        <w:widowControl w:val="0"/>
        <w:spacing w:after="0" w:line="240" w:lineRule="auto"/>
        <w:ind w:left="4248"/>
        <w:rPr>
          <w:rFonts w:ascii="Times New Roman" w:hAnsi="Times New Roman"/>
          <w:color w:val="000000"/>
          <w:sz w:val="24"/>
          <w:szCs w:val="24"/>
        </w:rPr>
      </w:pPr>
    </w:p>
    <w:p w:rsidR="00BB416B" w:rsidRDefault="00BB416B" w:rsidP="002162E4">
      <w:pPr>
        <w:widowControl w:val="0"/>
        <w:spacing w:after="0" w:line="240" w:lineRule="auto"/>
        <w:ind w:left="4248"/>
        <w:rPr>
          <w:rFonts w:ascii="Times New Roman" w:hAnsi="Times New Roman"/>
          <w:color w:val="000000"/>
          <w:sz w:val="24"/>
          <w:szCs w:val="24"/>
        </w:rPr>
      </w:pPr>
    </w:p>
    <w:p w:rsidR="00BB416B" w:rsidRDefault="00BB416B" w:rsidP="002162E4">
      <w:pPr>
        <w:widowControl w:val="0"/>
        <w:spacing w:after="0" w:line="240" w:lineRule="auto"/>
        <w:ind w:left="4248"/>
        <w:rPr>
          <w:rFonts w:ascii="Times New Roman" w:hAnsi="Times New Roman"/>
          <w:color w:val="000000"/>
          <w:sz w:val="24"/>
          <w:szCs w:val="24"/>
        </w:rPr>
      </w:pPr>
    </w:p>
    <w:p w:rsidR="00BB416B" w:rsidRDefault="00BB416B" w:rsidP="002162E4">
      <w:pPr>
        <w:widowControl w:val="0"/>
        <w:spacing w:after="0" w:line="240" w:lineRule="auto"/>
        <w:ind w:left="4248"/>
        <w:rPr>
          <w:rFonts w:ascii="Times New Roman" w:hAnsi="Times New Roman"/>
          <w:color w:val="000000"/>
          <w:sz w:val="24"/>
          <w:szCs w:val="24"/>
        </w:rPr>
      </w:pPr>
    </w:p>
    <w:p w:rsidR="00BB416B" w:rsidRDefault="00BB416B" w:rsidP="002162E4">
      <w:pPr>
        <w:widowControl w:val="0"/>
        <w:spacing w:after="0" w:line="240" w:lineRule="auto"/>
        <w:ind w:left="4248"/>
        <w:rPr>
          <w:rFonts w:ascii="Times New Roman" w:hAnsi="Times New Roman"/>
          <w:color w:val="000000"/>
          <w:sz w:val="24"/>
          <w:szCs w:val="24"/>
        </w:rPr>
      </w:pPr>
    </w:p>
    <w:p w:rsidR="00BB416B" w:rsidRDefault="00BB416B" w:rsidP="002162E4">
      <w:pPr>
        <w:widowControl w:val="0"/>
        <w:spacing w:after="0" w:line="240" w:lineRule="auto"/>
        <w:ind w:left="4248"/>
        <w:rPr>
          <w:rFonts w:ascii="Times New Roman" w:hAnsi="Times New Roman"/>
          <w:color w:val="000000"/>
          <w:sz w:val="24"/>
          <w:szCs w:val="24"/>
        </w:rPr>
      </w:pPr>
    </w:p>
    <w:p w:rsidR="00BB416B" w:rsidRPr="00400870" w:rsidRDefault="00BB416B" w:rsidP="002162E4">
      <w:pPr>
        <w:widowControl w:val="0"/>
        <w:spacing w:after="0" w:line="240" w:lineRule="auto"/>
        <w:ind w:left="4248"/>
        <w:rPr>
          <w:rFonts w:ascii="Times New Roman" w:hAnsi="Times New Roman"/>
          <w:color w:val="000000"/>
          <w:sz w:val="24"/>
          <w:szCs w:val="24"/>
        </w:rPr>
      </w:pPr>
      <w:r w:rsidRPr="00400870">
        <w:rPr>
          <w:rFonts w:ascii="Times New Roman" w:hAnsi="Times New Roman"/>
          <w:color w:val="000000"/>
          <w:sz w:val="24"/>
          <w:szCs w:val="24"/>
        </w:rPr>
        <w:lastRenderedPageBreak/>
        <w:t>Приложение</w:t>
      </w:r>
    </w:p>
    <w:p w:rsidR="00BB416B" w:rsidRPr="00400870" w:rsidRDefault="00BB416B" w:rsidP="002162E4">
      <w:pPr>
        <w:widowControl w:val="0"/>
        <w:spacing w:after="0" w:line="240" w:lineRule="auto"/>
        <w:ind w:left="4248"/>
        <w:rPr>
          <w:rFonts w:ascii="Times New Roman" w:hAnsi="Times New Roman"/>
          <w:color w:val="000000"/>
          <w:sz w:val="24"/>
          <w:szCs w:val="24"/>
        </w:rPr>
      </w:pPr>
      <w:r w:rsidRPr="00400870">
        <w:rPr>
          <w:rFonts w:ascii="Times New Roman" w:hAnsi="Times New Roman"/>
          <w:color w:val="000000"/>
          <w:sz w:val="24"/>
          <w:szCs w:val="24"/>
        </w:rPr>
        <w:t xml:space="preserve">к Порядку предоставления муниципального имущества муниципального образования </w:t>
      </w:r>
      <w:r>
        <w:rPr>
          <w:rFonts w:ascii="Times New Roman" w:hAnsi="Times New Roman"/>
          <w:color w:val="000000"/>
          <w:sz w:val="24"/>
          <w:szCs w:val="24"/>
        </w:rPr>
        <w:t>Новониколаевского</w:t>
      </w:r>
      <w:r w:rsidRPr="00400870">
        <w:rPr>
          <w:rFonts w:ascii="Times New Roman" w:hAnsi="Times New Roman"/>
          <w:color w:val="000000"/>
          <w:sz w:val="24"/>
          <w:szCs w:val="24"/>
        </w:rPr>
        <w:t xml:space="preserve"> сельсовета Купинского района Новосибирской области социально ориентированным некоммерческим организациям во владение и (или) в пользование на долгосрочной основе</w:t>
      </w:r>
    </w:p>
    <w:p w:rsidR="00BB416B" w:rsidRPr="00400870" w:rsidRDefault="00BB416B" w:rsidP="002162E4">
      <w:pPr>
        <w:widowControl w:val="0"/>
        <w:spacing w:after="0" w:line="240" w:lineRule="auto"/>
        <w:ind w:left="4248"/>
        <w:rPr>
          <w:rFonts w:ascii="Times New Roman" w:hAnsi="Times New Roman"/>
          <w:color w:val="000000"/>
          <w:sz w:val="24"/>
          <w:szCs w:val="24"/>
        </w:rPr>
      </w:pPr>
    </w:p>
    <w:p w:rsidR="00BB416B" w:rsidRPr="00400870" w:rsidRDefault="00BB416B" w:rsidP="002162E4">
      <w:pPr>
        <w:widowControl w:val="0"/>
        <w:spacing w:after="0" w:line="240" w:lineRule="auto"/>
        <w:jc w:val="center"/>
        <w:rPr>
          <w:rFonts w:ascii="Times New Roman" w:hAnsi="Times New Roman"/>
          <w:b/>
          <w:color w:val="000000"/>
          <w:sz w:val="24"/>
          <w:szCs w:val="24"/>
        </w:rPr>
      </w:pPr>
      <w:r w:rsidRPr="00400870">
        <w:rPr>
          <w:rFonts w:ascii="Times New Roman" w:hAnsi="Times New Roman"/>
          <w:b/>
          <w:color w:val="000000"/>
          <w:sz w:val="24"/>
          <w:szCs w:val="24"/>
        </w:rPr>
        <w:t xml:space="preserve">Показатели для оценки и сопоставления заявлений социально ориентированной некоммерческой организации о предоставлении здания, сооружения или нежилого </w:t>
      </w:r>
      <w:r w:rsidRPr="00400870">
        <w:rPr>
          <w:rFonts w:ascii="Times New Roman" w:hAnsi="Times New Roman"/>
          <w:b/>
          <w:bCs/>
          <w:color w:val="000000"/>
          <w:sz w:val="24"/>
          <w:szCs w:val="24"/>
        </w:rPr>
        <w:t>помещения</w:t>
      </w:r>
    </w:p>
    <w:p w:rsidR="00BB416B" w:rsidRPr="00400870" w:rsidRDefault="00BB416B" w:rsidP="002162E4">
      <w:pPr>
        <w:widowControl w:val="0"/>
        <w:spacing w:after="0" w:line="240" w:lineRule="auto"/>
        <w:jc w:val="center"/>
        <w:rPr>
          <w:rFonts w:ascii="Times New Roman" w:hAnsi="Times New Roman"/>
          <w:b/>
          <w:bCs/>
          <w:color w:val="000000"/>
          <w:sz w:val="24"/>
          <w:szCs w:val="24"/>
        </w:rPr>
      </w:pPr>
      <w:r w:rsidRPr="00400870">
        <w:rPr>
          <w:rFonts w:ascii="Times New Roman" w:hAnsi="Times New Roman"/>
          <w:b/>
          <w:bCs/>
          <w:color w:val="000000"/>
          <w:sz w:val="24"/>
          <w:szCs w:val="24"/>
        </w:rPr>
        <w:t>в безвозмездное пользование или в аренду</w:t>
      </w:r>
    </w:p>
    <w:p w:rsidR="00BB416B" w:rsidRPr="00400870" w:rsidRDefault="00BB416B" w:rsidP="002162E4">
      <w:pPr>
        <w:widowControl w:val="0"/>
        <w:spacing w:after="0" w:line="240" w:lineRule="auto"/>
        <w:jc w:val="center"/>
        <w:rPr>
          <w:rFonts w:ascii="Times New Roman" w:hAnsi="Times New Roman"/>
          <w:b/>
          <w:bCs/>
          <w:color w:val="000000"/>
          <w:sz w:val="24"/>
          <w:szCs w:val="24"/>
        </w:rPr>
      </w:pPr>
    </w:p>
    <w:tbl>
      <w:tblPr>
        <w:tblOverlap w:val="never"/>
        <w:tblW w:w="0" w:type="auto"/>
        <w:jc w:val="center"/>
        <w:tblLayout w:type="fixed"/>
        <w:tblCellMar>
          <w:left w:w="10" w:type="dxa"/>
          <w:right w:w="10" w:type="dxa"/>
        </w:tblCellMar>
        <w:tblLook w:val="00A0"/>
      </w:tblPr>
      <w:tblGrid>
        <w:gridCol w:w="763"/>
        <w:gridCol w:w="4848"/>
        <w:gridCol w:w="1253"/>
        <w:gridCol w:w="3226"/>
      </w:tblGrid>
      <w:tr w:rsidR="00BB416B" w:rsidRPr="00400870" w:rsidTr="00003950">
        <w:trPr>
          <w:trHeight w:hRule="exact" w:val="1925"/>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Показатель</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Макси</w:t>
            </w:r>
          </w:p>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мальный</w:t>
            </w:r>
          </w:p>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балл</w:t>
            </w:r>
          </w:p>
        </w:tc>
        <w:tc>
          <w:tcPr>
            <w:tcW w:w="3226" w:type="dxa"/>
            <w:tcBorders>
              <w:top w:val="single" w:sz="4" w:space="0" w:color="auto"/>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Присвоение баллов</w:t>
            </w:r>
          </w:p>
        </w:tc>
      </w:tr>
      <w:tr w:rsidR="00BB416B" w:rsidRPr="00400870" w:rsidTr="00003950">
        <w:trPr>
          <w:trHeight w:hRule="exact" w:val="835"/>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jc w:val="right"/>
              <w:rPr>
                <w:rFonts w:ascii="Times New Roman" w:hAnsi="Times New Roman"/>
                <w:color w:val="000000"/>
                <w:sz w:val="24"/>
                <w:szCs w:val="24"/>
              </w:rPr>
            </w:pPr>
            <w:r w:rsidRPr="00400870">
              <w:rPr>
                <w:rFonts w:ascii="Times New Roman" w:hAnsi="Times New Roman"/>
                <w:b/>
                <w:bCs/>
                <w:color w:val="000000"/>
                <w:sz w:val="24"/>
                <w:szCs w:val="24"/>
              </w:rPr>
              <w:t>По</w:t>
            </w:r>
          </w:p>
        </w:tc>
        <w:tc>
          <w:tcPr>
            <w:tcW w:w="9327" w:type="dxa"/>
            <w:gridSpan w:val="3"/>
            <w:tcBorders>
              <w:top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b/>
                <w:bCs/>
                <w:color w:val="000000"/>
                <w:sz w:val="24"/>
                <w:szCs w:val="24"/>
              </w:rPr>
              <w:t>критерию «Содержание и результаты деятельности социально ориентированной некоммерческой организации за последние пять лет»</w:t>
            </w:r>
          </w:p>
        </w:tc>
      </w:tr>
      <w:tr w:rsidR="00BB416B" w:rsidRPr="00400870" w:rsidTr="00003950">
        <w:trPr>
          <w:trHeight w:hRule="exact" w:val="955"/>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jc w:val="both"/>
              <w:rPr>
                <w:rFonts w:ascii="Times New Roman" w:hAnsi="Times New Roman"/>
                <w:color w:val="000000"/>
                <w:sz w:val="24"/>
                <w:szCs w:val="24"/>
              </w:rPr>
            </w:pPr>
            <w:r w:rsidRPr="00400870">
              <w:rPr>
                <w:rFonts w:ascii="Times New Roman" w:hAnsi="Times New Roman"/>
                <w:color w:val="000000"/>
                <w:sz w:val="24"/>
                <w:szCs w:val="24"/>
              </w:rPr>
              <w:t>Количество полных лет, прошедших со дня государственной регистрации организации (при создании)</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5</w:t>
            </w:r>
          </w:p>
        </w:tc>
        <w:tc>
          <w:tcPr>
            <w:tcW w:w="3226" w:type="dxa"/>
            <w:tcBorders>
              <w:top w:val="single" w:sz="4" w:space="0" w:color="auto"/>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Заявлению с самым высоким значением показателя присваивается</w:t>
            </w:r>
          </w:p>
        </w:tc>
      </w:tr>
      <w:tr w:rsidR="00BB416B" w:rsidRPr="00400870" w:rsidTr="00003950">
        <w:trPr>
          <w:trHeight w:hRule="exact" w:val="1613"/>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2</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Среднегодовой объем денежных средств, использованных организацией на осуществление деятельности* за последние пять лет**</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6</w:t>
            </w:r>
          </w:p>
        </w:tc>
        <w:tc>
          <w:tcPr>
            <w:tcW w:w="3226" w:type="dxa"/>
            <w:tcBorders>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максимальный балл для соответствующего показателя, остальным заявлениям присваивается</w:t>
            </w:r>
          </w:p>
        </w:tc>
      </w:tr>
      <w:tr w:rsidR="00BB416B" w:rsidRPr="00400870" w:rsidTr="00003950">
        <w:trPr>
          <w:trHeight w:hRule="exact" w:val="2016"/>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3</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Объем грантов, полученных организацией по результатам конкурсов от некоммерческих неправительственных организаций за счет субсидий из федерального бюджета за последние пять лет</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4</w:t>
            </w:r>
          </w:p>
        </w:tc>
        <w:tc>
          <w:tcPr>
            <w:tcW w:w="3226" w:type="dxa"/>
            <w:tcBorders>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количество баллов, равное соотношению указанных в них значений показателя к самому высокому значению показателя, умноженному на</w:t>
            </w:r>
          </w:p>
        </w:tc>
      </w:tr>
    </w:tbl>
    <w:p w:rsidR="00BB416B" w:rsidRPr="00400870" w:rsidRDefault="00BB416B" w:rsidP="002162E4">
      <w:pPr>
        <w:widowControl w:val="0"/>
        <w:spacing w:after="0" w:line="240" w:lineRule="auto"/>
        <w:rPr>
          <w:rFonts w:ascii="Times New Roman" w:hAnsi="Times New Roman"/>
          <w:color w:val="000000"/>
          <w:sz w:val="24"/>
          <w:szCs w:val="24"/>
        </w:rPr>
      </w:pPr>
    </w:p>
    <w:tbl>
      <w:tblPr>
        <w:tblOverlap w:val="never"/>
        <w:tblW w:w="0" w:type="auto"/>
        <w:jc w:val="center"/>
        <w:tblLayout w:type="fixed"/>
        <w:tblCellMar>
          <w:left w:w="10" w:type="dxa"/>
          <w:right w:w="10" w:type="dxa"/>
        </w:tblCellMar>
        <w:tblLook w:val="00A0"/>
      </w:tblPr>
      <w:tblGrid>
        <w:gridCol w:w="763"/>
        <w:gridCol w:w="4848"/>
        <w:gridCol w:w="1253"/>
        <w:gridCol w:w="3226"/>
      </w:tblGrid>
      <w:tr w:rsidR="00BB416B" w:rsidRPr="00400870" w:rsidTr="00003950">
        <w:trPr>
          <w:trHeight w:hRule="exact" w:val="1699"/>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lastRenderedPageBreak/>
              <w:t>4</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Объем субсидий, полученных организацией из федерального бюджета, бюджетов субъектов Российской Федерации и местных бюджетов за последние пять лег</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4</w:t>
            </w:r>
          </w:p>
        </w:tc>
        <w:tc>
          <w:tcPr>
            <w:tcW w:w="3226" w:type="dxa"/>
            <w:tcBorders>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максимальный балл для данного показателя, с округлением до целого числа При этом если значение</w:t>
            </w:r>
          </w:p>
        </w:tc>
      </w:tr>
      <w:tr w:rsidR="00BB416B" w:rsidRPr="00400870" w:rsidTr="00003950">
        <w:trPr>
          <w:trHeight w:hRule="exact" w:val="1421"/>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5</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Количество некоммерческих организаций, членом которых организация является более пяти лет до подачи заявления</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4</w:t>
            </w:r>
          </w:p>
        </w:tc>
        <w:tc>
          <w:tcPr>
            <w:tcW w:w="3226" w:type="dxa"/>
            <w:tcBorders>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показателя равно нулю, заявлению в любом случае присваивается ноль баллов</w:t>
            </w:r>
          </w:p>
        </w:tc>
      </w:tr>
      <w:tr w:rsidR="00BB416B" w:rsidRPr="00400870" w:rsidTr="00003950">
        <w:trPr>
          <w:trHeight w:hRule="exact" w:val="1694"/>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6</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Количество некоммерческих организаций, членом которых организация является не менее одного года и более пяти лет до подачи заявления</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2</w:t>
            </w:r>
          </w:p>
        </w:tc>
        <w:tc>
          <w:tcPr>
            <w:tcW w:w="3226" w:type="dxa"/>
            <w:tcBorders>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по соответствующему показателю</w:t>
            </w:r>
          </w:p>
        </w:tc>
      </w:tr>
      <w:tr w:rsidR="00BB416B" w:rsidRPr="00400870" w:rsidTr="00003950">
        <w:trPr>
          <w:trHeight w:hRule="exact" w:val="1282"/>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7</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Среднегодовая численность работников организации за последние пять лет* * *</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5</w:t>
            </w:r>
          </w:p>
        </w:tc>
        <w:tc>
          <w:tcPr>
            <w:tcW w:w="3226" w:type="dxa"/>
            <w:tcBorders>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p>
        </w:tc>
      </w:tr>
      <w:tr w:rsidR="00BB416B" w:rsidRPr="00400870" w:rsidTr="00003950">
        <w:trPr>
          <w:trHeight w:hRule="exact" w:val="1133"/>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8</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Среднегодовая численность добровольцев организации за последние пять лет* * * *</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5</w:t>
            </w:r>
          </w:p>
        </w:tc>
        <w:tc>
          <w:tcPr>
            <w:tcW w:w="3226" w:type="dxa"/>
            <w:tcBorders>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p>
        </w:tc>
      </w:tr>
      <w:tr w:rsidR="00BB416B" w:rsidRPr="00400870" w:rsidTr="00003950">
        <w:trPr>
          <w:trHeight w:hRule="exact" w:val="1987"/>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9</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Конкретность, измеримость, релевантность и социальная значимость результатов деятельности* организации за последние пять лег (результативность деятельности организации)</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15</w:t>
            </w:r>
          </w:p>
        </w:tc>
        <w:tc>
          <w:tcPr>
            <w:tcW w:w="3226" w:type="dxa"/>
            <w:tcBorders>
              <w:top w:val="single" w:sz="4" w:space="0" w:color="auto"/>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Каждому заявлению комиссия присваивает от 0 до 15 баллов по результатам оценки и сопоставления заявлений (экспертная оценка)</w:t>
            </w:r>
          </w:p>
        </w:tc>
      </w:tr>
      <w:tr w:rsidR="00BB416B" w:rsidRPr="00400870" w:rsidTr="00003950">
        <w:trPr>
          <w:trHeight w:hRule="exact" w:val="2683"/>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10</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Соотношение объема денежных средств, использованных организацией на осуществление деятельности* за последние пять лег, и результатов такой деятельности (эффективность деятельности организации)</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10</w:t>
            </w:r>
          </w:p>
        </w:tc>
        <w:tc>
          <w:tcPr>
            <w:tcW w:w="3226" w:type="dxa"/>
            <w:tcBorders>
              <w:top w:val="single" w:sz="4" w:space="0" w:color="auto"/>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Каждому заявлению комиссия присваивает от 0 до 10 баллов по результатам оценки и сопоставления заявлений (экспертная оценка)</w:t>
            </w:r>
          </w:p>
        </w:tc>
      </w:tr>
      <w:tr w:rsidR="00BB416B" w:rsidRPr="00400870" w:rsidTr="00003950">
        <w:trPr>
          <w:trHeight w:hRule="exact" w:val="989"/>
          <w:jc w:val="center"/>
        </w:trPr>
        <w:tc>
          <w:tcPr>
            <w:tcW w:w="10090" w:type="dxa"/>
            <w:gridSpan w:val="4"/>
            <w:tcBorders>
              <w:top w:val="single" w:sz="4" w:space="0" w:color="auto"/>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b/>
                <w:bCs/>
                <w:color w:val="000000"/>
                <w:sz w:val="24"/>
                <w:szCs w:val="24"/>
              </w:rPr>
              <w:t>По критерию «Потребность социально ориентированной некоммерческой организации в предоставлении здания, сооружения или нежилого помещения в безвозмездное пользование или в аренду»</w:t>
            </w:r>
          </w:p>
        </w:tc>
      </w:tr>
    </w:tbl>
    <w:p w:rsidR="00BB416B" w:rsidRPr="00400870" w:rsidRDefault="00BB416B" w:rsidP="002162E4">
      <w:pPr>
        <w:widowControl w:val="0"/>
        <w:spacing w:after="0" w:line="240" w:lineRule="auto"/>
        <w:rPr>
          <w:rFonts w:ascii="Times New Roman" w:hAnsi="Times New Roman"/>
          <w:color w:val="000000"/>
          <w:sz w:val="24"/>
          <w:szCs w:val="24"/>
        </w:rPr>
      </w:pPr>
    </w:p>
    <w:tbl>
      <w:tblPr>
        <w:tblOverlap w:val="never"/>
        <w:tblW w:w="0" w:type="auto"/>
        <w:jc w:val="center"/>
        <w:tblLayout w:type="fixed"/>
        <w:tblCellMar>
          <w:left w:w="10" w:type="dxa"/>
          <w:right w:w="10" w:type="dxa"/>
        </w:tblCellMar>
        <w:tblLook w:val="00A0"/>
      </w:tblPr>
      <w:tblGrid>
        <w:gridCol w:w="763"/>
        <w:gridCol w:w="4848"/>
        <w:gridCol w:w="1253"/>
        <w:gridCol w:w="3226"/>
      </w:tblGrid>
      <w:tr w:rsidR="00BB416B" w:rsidRPr="00400870" w:rsidTr="00003950">
        <w:trPr>
          <w:trHeight w:hRule="exact" w:val="2309"/>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lastRenderedPageBreak/>
              <w:t>11</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Соотношение средней численности работников и добровольцев организации за последний год к площади испрашиваемого здания, сооружения или нежилого помещения</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5</w:t>
            </w:r>
          </w:p>
        </w:tc>
        <w:tc>
          <w:tcPr>
            <w:tcW w:w="3226" w:type="dxa"/>
            <w:tcBorders>
              <w:top w:val="single" w:sz="4" w:space="0" w:color="auto"/>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Более 25 кв. м на 1 человека - 0 баллов. от 9 до 25 кв. м на 1 человека - 5 баллов.</w:t>
            </w:r>
          </w:p>
          <w:p w:rsidR="00BB416B" w:rsidRPr="00400870" w:rsidRDefault="00BB416B" w:rsidP="002162E4">
            <w:pPr>
              <w:framePr w:w="10090" w:wrap="notBeside" w:vAnchor="text" w:hAnchor="text" w:xAlign="center" w:y="1"/>
              <w:widowControl w:val="0"/>
              <w:spacing w:after="0" w:line="240" w:lineRule="auto"/>
              <w:jc w:val="both"/>
              <w:rPr>
                <w:rFonts w:ascii="Times New Roman" w:hAnsi="Times New Roman"/>
                <w:color w:val="000000"/>
                <w:sz w:val="24"/>
                <w:szCs w:val="24"/>
              </w:rPr>
            </w:pPr>
            <w:r w:rsidRPr="00400870">
              <w:rPr>
                <w:rFonts w:ascii="Times New Roman" w:hAnsi="Times New Roman"/>
                <w:color w:val="000000"/>
                <w:sz w:val="24"/>
                <w:szCs w:val="24"/>
              </w:rPr>
              <w:t>менее 9 кв. м на 1 человека - 1 балл.</w:t>
            </w:r>
          </w:p>
        </w:tc>
      </w:tr>
      <w:tr w:rsidR="00BB416B" w:rsidRPr="00400870" w:rsidTr="00003950">
        <w:trPr>
          <w:trHeight w:hRule="exact" w:val="1598"/>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12</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Соотношение площади испрашиваемого здания, сооружения или нежилого помещения к площади нежилых помещений, находящихся в собственности организации</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5</w:t>
            </w:r>
          </w:p>
        </w:tc>
        <w:tc>
          <w:tcPr>
            <w:tcW w:w="3226" w:type="dxa"/>
            <w:tcBorders>
              <w:top w:val="single" w:sz="4" w:space="0" w:color="auto"/>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Более 1 и при отсутствии нежилых помещений в собственности - 0 баллов. От 0,1 до 1 -1 балл. Менее 0,1-5 баллов.</w:t>
            </w:r>
          </w:p>
        </w:tc>
      </w:tr>
      <w:tr w:rsidR="00BB416B" w:rsidRPr="00400870" w:rsidTr="00003950">
        <w:trPr>
          <w:trHeight w:hRule="exact" w:val="2554"/>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13</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Соотношение площади испрашиваемого здания, сооружения или нежилого помещения к средней площади нежилых помещений, находящихся и находившихся во владении и (или) в пользовании организации за последние пять лег</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5</w:t>
            </w:r>
          </w:p>
        </w:tc>
        <w:tc>
          <w:tcPr>
            <w:tcW w:w="3226" w:type="dxa"/>
            <w:tcBorders>
              <w:top w:val="single" w:sz="4" w:space="0" w:color="auto"/>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Более 2 и при отсутствии нежилых помещений во владении и (пли) в пользовании - 0 баллов. От 0,5 до 2 - 5 баллов. Менее 0,5, но более 0,1-1 балл.</w:t>
            </w:r>
          </w:p>
          <w:p w:rsidR="00BB416B" w:rsidRPr="00400870" w:rsidRDefault="00BB416B" w:rsidP="002162E4">
            <w:pPr>
              <w:framePr w:w="10090" w:wrap="notBeside" w:vAnchor="text" w:hAnchor="text" w:xAlign="center" w:y="1"/>
              <w:widowControl w:val="0"/>
              <w:spacing w:after="0" w:line="240" w:lineRule="auto"/>
              <w:jc w:val="both"/>
              <w:rPr>
                <w:rFonts w:ascii="Times New Roman" w:hAnsi="Times New Roman"/>
                <w:color w:val="000000"/>
                <w:sz w:val="24"/>
                <w:szCs w:val="24"/>
              </w:rPr>
            </w:pPr>
            <w:r w:rsidRPr="00400870">
              <w:rPr>
                <w:rFonts w:ascii="Times New Roman" w:hAnsi="Times New Roman"/>
                <w:color w:val="000000"/>
                <w:sz w:val="24"/>
                <w:szCs w:val="24"/>
              </w:rPr>
              <w:t>Менее 0,1-0 баллов.</w:t>
            </w:r>
          </w:p>
        </w:tc>
      </w:tr>
      <w:tr w:rsidR="00BB416B" w:rsidRPr="00400870" w:rsidTr="00003950">
        <w:trPr>
          <w:trHeight w:hRule="exact" w:val="3571"/>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14</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Соотношение размера годовой арендной платы за испрашиваемое здание, сооружение или нежилое помещение, указанного в извещении (на основании отчета об оценке рыночной арендной платы), к среднегодовому объему денежных средств, использованных организацией на осуществление деятельности* за последние пять лег**</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5</w:t>
            </w:r>
          </w:p>
        </w:tc>
        <w:tc>
          <w:tcPr>
            <w:tcW w:w="3226" w:type="dxa"/>
            <w:tcBorders>
              <w:top w:val="single" w:sz="4" w:space="0" w:color="auto"/>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Более 1 и при отсутствии денежных средств - 0 баллов. От 0,5 до 1 -1 балл.</w:t>
            </w:r>
          </w:p>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Менее 0,5, но более 0,2 - 2 баллов.</w:t>
            </w:r>
          </w:p>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От 0,05 до 0,2 - 3 балла. Менее 0,05, но более 0,005 - 5 баллов.</w:t>
            </w:r>
          </w:p>
          <w:p w:rsidR="00BB416B" w:rsidRPr="00400870" w:rsidRDefault="00BB416B" w:rsidP="002162E4">
            <w:pPr>
              <w:framePr w:w="10090" w:wrap="notBeside" w:vAnchor="text" w:hAnchor="text" w:xAlign="center" w:y="1"/>
              <w:widowControl w:val="0"/>
              <w:spacing w:after="0" w:line="240" w:lineRule="auto"/>
              <w:jc w:val="both"/>
              <w:rPr>
                <w:rFonts w:ascii="Times New Roman" w:hAnsi="Times New Roman"/>
                <w:color w:val="000000"/>
                <w:sz w:val="24"/>
                <w:szCs w:val="24"/>
              </w:rPr>
            </w:pPr>
            <w:r w:rsidRPr="00400870">
              <w:rPr>
                <w:rFonts w:ascii="Times New Roman" w:hAnsi="Times New Roman"/>
                <w:color w:val="000000"/>
                <w:sz w:val="24"/>
                <w:szCs w:val="24"/>
              </w:rPr>
              <w:t>Менее 0,005 - 0 баллов.</w:t>
            </w:r>
          </w:p>
        </w:tc>
      </w:tr>
      <w:tr w:rsidR="00BB416B" w:rsidRPr="00400870" w:rsidTr="00003950">
        <w:trPr>
          <w:trHeight w:hRule="exact" w:val="1978"/>
          <w:jc w:val="center"/>
        </w:trPr>
        <w:tc>
          <w:tcPr>
            <w:tcW w:w="76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15</w:t>
            </w:r>
          </w:p>
        </w:tc>
        <w:tc>
          <w:tcPr>
            <w:tcW w:w="4848"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Содержание деятельности организации и его соответствие видам деятельности, для осуществления которых испрашивается здание, сооружение или нежилое помещение</w:t>
            </w:r>
          </w:p>
        </w:tc>
        <w:tc>
          <w:tcPr>
            <w:tcW w:w="1253" w:type="dxa"/>
            <w:tcBorders>
              <w:top w:val="single" w:sz="4" w:space="0" w:color="auto"/>
              <w:lef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10</w:t>
            </w:r>
          </w:p>
        </w:tc>
        <w:tc>
          <w:tcPr>
            <w:tcW w:w="3226" w:type="dxa"/>
            <w:tcBorders>
              <w:top w:val="single" w:sz="4" w:space="0" w:color="auto"/>
              <w:left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Каждому заявлению комиссия присваивает от 0 до 10 баллов по результатам оценки и сопоставления заявлений (экспертная оценка)</w:t>
            </w:r>
          </w:p>
        </w:tc>
      </w:tr>
      <w:tr w:rsidR="00BB416B" w:rsidRPr="00400870" w:rsidTr="00003950">
        <w:trPr>
          <w:trHeight w:hRule="exact" w:val="1963"/>
          <w:jc w:val="center"/>
        </w:trPr>
        <w:tc>
          <w:tcPr>
            <w:tcW w:w="763" w:type="dxa"/>
            <w:tcBorders>
              <w:top w:val="single" w:sz="4" w:space="0" w:color="auto"/>
              <w:left w:val="single" w:sz="4" w:space="0" w:color="auto"/>
              <w:bottom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16</w:t>
            </w:r>
          </w:p>
        </w:tc>
        <w:tc>
          <w:tcPr>
            <w:tcW w:w="4848" w:type="dxa"/>
            <w:tcBorders>
              <w:top w:val="single" w:sz="4" w:space="0" w:color="auto"/>
              <w:left w:val="single" w:sz="4" w:space="0" w:color="auto"/>
              <w:bottom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Обоснованность потребности организации в предоставлении здания, сооружения или нежилого помещения в безвозмездное пользование или в аренду на льготных условиях</w:t>
            </w:r>
          </w:p>
        </w:tc>
        <w:tc>
          <w:tcPr>
            <w:tcW w:w="1253" w:type="dxa"/>
            <w:tcBorders>
              <w:top w:val="single" w:sz="4" w:space="0" w:color="auto"/>
              <w:left w:val="single" w:sz="4" w:space="0" w:color="auto"/>
              <w:bottom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10</w:t>
            </w:r>
          </w:p>
        </w:tc>
        <w:tc>
          <w:tcPr>
            <w:tcW w:w="3226" w:type="dxa"/>
            <w:tcBorders>
              <w:top w:val="single" w:sz="4" w:space="0" w:color="auto"/>
              <w:left w:val="single" w:sz="4" w:space="0" w:color="auto"/>
              <w:bottom w:val="single" w:sz="4" w:space="0" w:color="auto"/>
              <w:right w:val="single" w:sz="4" w:space="0" w:color="auto"/>
            </w:tcBorders>
            <w:shd w:val="clear" w:color="auto" w:fill="FFFFFF"/>
          </w:tcPr>
          <w:p w:rsidR="00BB416B" w:rsidRPr="00400870" w:rsidRDefault="00BB416B" w:rsidP="002162E4">
            <w:pPr>
              <w:framePr w:w="10090" w:wrap="notBeside" w:vAnchor="text" w:hAnchor="text" w:xAlign="center" w:y="1"/>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Каждому заявлению комиссия присваивает от 0 до 10 баллов по результатам оценки и сопоставления заявлений (экспертная оценка)</w:t>
            </w:r>
          </w:p>
        </w:tc>
      </w:tr>
    </w:tbl>
    <w:p w:rsidR="00BB416B" w:rsidRPr="00400870" w:rsidRDefault="00BB416B" w:rsidP="002162E4">
      <w:pPr>
        <w:framePr w:w="10090" w:wrap="notBeside" w:vAnchor="text" w:hAnchor="text" w:xAlign="center" w:y="1"/>
        <w:widowControl w:val="0"/>
        <w:spacing w:after="0" w:line="240" w:lineRule="auto"/>
        <w:jc w:val="both"/>
        <w:rPr>
          <w:rFonts w:ascii="Times New Roman" w:hAnsi="Times New Roman"/>
          <w:color w:val="000000"/>
          <w:sz w:val="24"/>
          <w:szCs w:val="24"/>
        </w:rPr>
      </w:pPr>
      <w:r w:rsidRPr="00400870">
        <w:rPr>
          <w:rFonts w:ascii="Times New Roman" w:hAnsi="Times New Roman"/>
          <w:color w:val="000000"/>
          <w:sz w:val="24"/>
          <w:szCs w:val="24"/>
        </w:rPr>
        <w:t>* Указанной в пунктах 1 или 2 статьи 31.1 Федерального закона «О некоммерческих организациях» и осуществленной на территории субъекта Российской Федерации.</w:t>
      </w:r>
    </w:p>
    <w:p w:rsidR="00BB416B" w:rsidRPr="00400870" w:rsidRDefault="00BB416B" w:rsidP="002162E4">
      <w:pPr>
        <w:widowControl w:val="0"/>
        <w:spacing w:after="0" w:line="240" w:lineRule="auto"/>
        <w:rPr>
          <w:rFonts w:ascii="Times New Roman" w:hAnsi="Times New Roman"/>
          <w:color w:val="000000"/>
          <w:sz w:val="24"/>
          <w:szCs w:val="24"/>
        </w:rPr>
      </w:pPr>
    </w:p>
    <w:p w:rsidR="00BB416B" w:rsidRPr="00400870" w:rsidRDefault="00BB416B" w:rsidP="002162E4">
      <w:pPr>
        <w:widowControl w:val="0"/>
        <w:spacing w:after="0" w:line="240" w:lineRule="auto"/>
        <w:jc w:val="both"/>
        <w:rPr>
          <w:rFonts w:ascii="Times New Roman" w:hAnsi="Times New Roman"/>
          <w:color w:val="000000"/>
          <w:sz w:val="24"/>
          <w:szCs w:val="24"/>
        </w:rPr>
      </w:pPr>
      <w:r w:rsidRPr="00400870">
        <w:rPr>
          <w:rFonts w:ascii="Times New Roman" w:hAnsi="Times New Roman"/>
          <w:color w:val="000000"/>
          <w:sz w:val="24"/>
          <w:szCs w:val="24"/>
        </w:rPr>
        <w:t>** Общий объем средств за период деятельности организации в течение последних пяти лег, деленный на количество полных лет такой деятельности.</w:t>
      </w:r>
    </w:p>
    <w:p w:rsidR="00BB416B" w:rsidRPr="00400870" w:rsidRDefault="00BB416B" w:rsidP="002162E4">
      <w:pPr>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 Сумма средней численности работников за каждый год деятельности организации в течение последних пяти лет, деленная на количество полных лет такой деятельности.</w:t>
      </w:r>
    </w:p>
    <w:p w:rsidR="00BB416B" w:rsidRPr="00400870" w:rsidRDefault="00BB416B" w:rsidP="002162E4">
      <w:pPr>
        <w:widowControl w:val="0"/>
        <w:spacing w:after="0" w:line="240" w:lineRule="auto"/>
        <w:rPr>
          <w:rFonts w:ascii="Times New Roman" w:hAnsi="Times New Roman"/>
          <w:color w:val="000000"/>
          <w:sz w:val="24"/>
          <w:szCs w:val="24"/>
        </w:rPr>
      </w:pPr>
      <w:r w:rsidRPr="00400870">
        <w:rPr>
          <w:rFonts w:ascii="Times New Roman" w:hAnsi="Times New Roman"/>
          <w:color w:val="000000"/>
          <w:sz w:val="24"/>
          <w:szCs w:val="24"/>
        </w:rPr>
        <w:t>**** Сумма средней численности добровольцев за каждый год деятельности организации в течение последних пяти лет, деленная на количество полных лет такой деятельности.</w:t>
      </w:r>
    </w:p>
    <w:p w:rsidR="00BB416B" w:rsidRPr="00400870" w:rsidRDefault="00BB416B" w:rsidP="002162E4">
      <w:pPr>
        <w:spacing w:after="0" w:line="240" w:lineRule="auto"/>
        <w:rPr>
          <w:rFonts w:ascii="Times New Roman" w:hAnsi="Times New Roman"/>
          <w:sz w:val="24"/>
          <w:szCs w:val="24"/>
        </w:rPr>
      </w:pPr>
    </w:p>
    <w:p w:rsidR="00BB416B" w:rsidRPr="00400870" w:rsidRDefault="00BB416B" w:rsidP="002162E4">
      <w:pPr>
        <w:spacing w:after="0" w:line="240" w:lineRule="auto"/>
        <w:rPr>
          <w:rFonts w:ascii="Times New Roman" w:hAnsi="Times New Roman"/>
          <w:sz w:val="24"/>
          <w:szCs w:val="24"/>
        </w:rPr>
      </w:pPr>
    </w:p>
    <w:p w:rsidR="00BB416B" w:rsidRPr="00400870" w:rsidRDefault="00BB416B" w:rsidP="007D255A">
      <w:pPr>
        <w:pStyle w:val="ConsPlusNormal"/>
        <w:jc w:val="right"/>
        <w:rPr>
          <w:rFonts w:ascii="Times New Roman" w:hAnsi="Times New Roman" w:cs="Times New Roman"/>
          <w:sz w:val="24"/>
          <w:szCs w:val="24"/>
        </w:rPr>
      </w:pPr>
    </w:p>
    <w:sectPr w:rsidR="00BB416B" w:rsidRPr="00400870" w:rsidSect="004E79E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F377B"/>
    <w:multiLevelType w:val="hybridMultilevel"/>
    <w:tmpl w:val="DEDA00D6"/>
    <w:lvl w:ilvl="0" w:tplc="45D42376">
      <w:start w:val="5"/>
      <w:numFmt w:val="decimal"/>
      <w:lvlText w:val="%1."/>
      <w:lvlJc w:val="left"/>
      <w:pPr>
        <w:ind w:left="1074" w:hanging="360"/>
      </w:pPr>
      <w:rPr>
        <w:rFonts w:cs="Times New Roman" w:hint="default"/>
      </w:rPr>
    </w:lvl>
    <w:lvl w:ilvl="1" w:tplc="04190019" w:tentative="1">
      <w:start w:val="1"/>
      <w:numFmt w:val="lowerLetter"/>
      <w:lvlText w:val="%2."/>
      <w:lvlJc w:val="left"/>
      <w:pPr>
        <w:ind w:left="1794" w:hanging="360"/>
      </w:pPr>
      <w:rPr>
        <w:rFonts w:cs="Times New Roman"/>
      </w:rPr>
    </w:lvl>
    <w:lvl w:ilvl="2" w:tplc="0419001B" w:tentative="1">
      <w:start w:val="1"/>
      <w:numFmt w:val="lowerRoman"/>
      <w:lvlText w:val="%3."/>
      <w:lvlJc w:val="right"/>
      <w:pPr>
        <w:ind w:left="2514" w:hanging="180"/>
      </w:pPr>
      <w:rPr>
        <w:rFonts w:cs="Times New Roman"/>
      </w:rPr>
    </w:lvl>
    <w:lvl w:ilvl="3" w:tplc="0419000F" w:tentative="1">
      <w:start w:val="1"/>
      <w:numFmt w:val="decimal"/>
      <w:lvlText w:val="%4."/>
      <w:lvlJc w:val="left"/>
      <w:pPr>
        <w:ind w:left="3234" w:hanging="360"/>
      </w:pPr>
      <w:rPr>
        <w:rFonts w:cs="Times New Roman"/>
      </w:rPr>
    </w:lvl>
    <w:lvl w:ilvl="4" w:tplc="04190019" w:tentative="1">
      <w:start w:val="1"/>
      <w:numFmt w:val="lowerLetter"/>
      <w:lvlText w:val="%5."/>
      <w:lvlJc w:val="left"/>
      <w:pPr>
        <w:ind w:left="3954" w:hanging="360"/>
      </w:pPr>
      <w:rPr>
        <w:rFonts w:cs="Times New Roman"/>
      </w:rPr>
    </w:lvl>
    <w:lvl w:ilvl="5" w:tplc="0419001B" w:tentative="1">
      <w:start w:val="1"/>
      <w:numFmt w:val="lowerRoman"/>
      <w:lvlText w:val="%6."/>
      <w:lvlJc w:val="right"/>
      <w:pPr>
        <w:ind w:left="4674" w:hanging="180"/>
      </w:pPr>
      <w:rPr>
        <w:rFonts w:cs="Times New Roman"/>
      </w:rPr>
    </w:lvl>
    <w:lvl w:ilvl="6" w:tplc="0419000F" w:tentative="1">
      <w:start w:val="1"/>
      <w:numFmt w:val="decimal"/>
      <w:lvlText w:val="%7."/>
      <w:lvlJc w:val="left"/>
      <w:pPr>
        <w:ind w:left="5394" w:hanging="360"/>
      </w:pPr>
      <w:rPr>
        <w:rFonts w:cs="Times New Roman"/>
      </w:rPr>
    </w:lvl>
    <w:lvl w:ilvl="7" w:tplc="04190019" w:tentative="1">
      <w:start w:val="1"/>
      <w:numFmt w:val="lowerLetter"/>
      <w:lvlText w:val="%8."/>
      <w:lvlJc w:val="left"/>
      <w:pPr>
        <w:ind w:left="6114" w:hanging="360"/>
      </w:pPr>
      <w:rPr>
        <w:rFonts w:cs="Times New Roman"/>
      </w:rPr>
    </w:lvl>
    <w:lvl w:ilvl="8" w:tplc="0419001B" w:tentative="1">
      <w:start w:val="1"/>
      <w:numFmt w:val="lowerRoman"/>
      <w:lvlText w:val="%9."/>
      <w:lvlJc w:val="right"/>
      <w:pPr>
        <w:ind w:left="6834" w:hanging="180"/>
      </w:pPr>
      <w:rPr>
        <w:rFonts w:cs="Times New Roman"/>
      </w:rPr>
    </w:lvl>
  </w:abstractNum>
  <w:abstractNum w:abstractNumId="1">
    <w:nsid w:val="0B8771E2"/>
    <w:multiLevelType w:val="hybridMultilevel"/>
    <w:tmpl w:val="C792BFD6"/>
    <w:lvl w:ilvl="0" w:tplc="A222979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0FAB4D2C"/>
    <w:multiLevelType w:val="multilevel"/>
    <w:tmpl w:val="BBF8CE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nsid w:val="14F47772"/>
    <w:multiLevelType w:val="multilevel"/>
    <w:tmpl w:val="1F1E0BF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nsid w:val="16EA511C"/>
    <w:multiLevelType w:val="multilevel"/>
    <w:tmpl w:val="11B838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nsid w:val="17EB529B"/>
    <w:multiLevelType w:val="multilevel"/>
    <w:tmpl w:val="BAEA5B1A"/>
    <w:lvl w:ilvl="0">
      <w:start w:val="1"/>
      <w:numFmt w:val="bullet"/>
      <w:lvlText w:val="-"/>
      <w:lvlJc w:val="left"/>
      <w:rPr>
        <w:rFonts w:ascii="Times New Roman" w:eastAsia="Times New Roman" w:hAnsi="Times New Roman"/>
        <w:b w:val="0"/>
        <w:i w:val="0"/>
        <w:smallCaps w:val="0"/>
        <w:strike w:val="0"/>
        <w:color w:val="000000"/>
        <w:spacing w:val="0"/>
        <w:w w:val="100"/>
        <w:position w:val="0"/>
        <w:sz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nsid w:val="18E11383"/>
    <w:multiLevelType w:val="multilevel"/>
    <w:tmpl w:val="765665A8"/>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7">
    <w:nsid w:val="1E2C347F"/>
    <w:multiLevelType w:val="hybridMultilevel"/>
    <w:tmpl w:val="9A6A7FC0"/>
    <w:lvl w:ilvl="0" w:tplc="56B84C8C">
      <w:start w:val="1"/>
      <w:numFmt w:val="decimal"/>
      <w:lvlText w:val="%1."/>
      <w:lvlJc w:val="left"/>
      <w:pPr>
        <w:ind w:left="720" w:hanging="360"/>
      </w:pPr>
      <w:rPr>
        <w:rFonts w:cs="Times New Roman"/>
      </w:rPr>
    </w:lvl>
    <w:lvl w:ilvl="1" w:tplc="030403AC">
      <w:numFmt w:val="none"/>
      <w:lvlText w:val=""/>
      <w:lvlJc w:val="left"/>
      <w:pPr>
        <w:tabs>
          <w:tab w:val="num" w:pos="360"/>
        </w:tabs>
      </w:pPr>
      <w:rPr>
        <w:rFonts w:cs="Times New Roman"/>
      </w:rPr>
    </w:lvl>
    <w:lvl w:ilvl="2" w:tplc="50AA12A8">
      <w:numFmt w:val="none"/>
      <w:lvlText w:val=""/>
      <w:lvlJc w:val="left"/>
      <w:pPr>
        <w:tabs>
          <w:tab w:val="num" w:pos="360"/>
        </w:tabs>
      </w:pPr>
      <w:rPr>
        <w:rFonts w:cs="Times New Roman"/>
      </w:rPr>
    </w:lvl>
    <w:lvl w:ilvl="3" w:tplc="23E45B76">
      <w:numFmt w:val="none"/>
      <w:lvlText w:val=""/>
      <w:lvlJc w:val="left"/>
      <w:pPr>
        <w:tabs>
          <w:tab w:val="num" w:pos="360"/>
        </w:tabs>
      </w:pPr>
      <w:rPr>
        <w:rFonts w:cs="Times New Roman"/>
      </w:rPr>
    </w:lvl>
    <w:lvl w:ilvl="4" w:tplc="1CA0A97E">
      <w:numFmt w:val="none"/>
      <w:lvlText w:val=""/>
      <w:lvlJc w:val="left"/>
      <w:pPr>
        <w:tabs>
          <w:tab w:val="num" w:pos="360"/>
        </w:tabs>
      </w:pPr>
      <w:rPr>
        <w:rFonts w:cs="Times New Roman"/>
      </w:rPr>
    </w:lvl>
    <w:lvl w:ilvl="5" w:tplc="C840B952">
      <w:numFmt w:val="none"/>
      <w:lvlText w:val=""/>
      <w:lvlJc w:val="left"/>
      <w:pPr>
        <w:tabs>
          <w:tab w:val="num" w:pos="360"/>
        </w:tabs>
      </w:pPr>
      <w:rPr>
        <w:rFonts w:cs="Times New Roman"/>
      </w:rPr>
    </w:lvl>
    <w:lvl w:ilvl="6" w:tplc="0AB0569C">
      <w:numFmt w:val="none"/>
      <w:lvlText w:val=""/>
      <w:lvlJc w:val="left"/>
      <w:pPr>
        <w:tabs>
          <w:tab w:val="num" w:pos="360"/>
        </w:tabs>
      </w:pPr>
      <w:rPr>
        <w:rFonts w:cs="Times New Roman"/>
      </w:rPr>
    </w:lvl>
    <w:lvl w:ilvl="7" w:tplc="24E83D9A">
      <w:numFmt w:val="none"/>
      <w:lvlText w:val=""/>
      <w:lvlJc w:val="left"/>
      <w:pPr>
        <w:tabs>
          <w:tab w:val="num" w:pos="360"/>
        </w:tabs>
      </w:pPr>
      <w:rPr>
        <w:rFonts w:cs="Times New Roman"/>
      </w:rPr>
    </w:lvl>
    <w:lvl w:ilvl="8" w:tplc="ADDC407E">
      <w:numFmt w:val="none"/>
      <w:lvlText w:val=""/>
      <w:lvlJc w:val="left"/>
      <w:pPr>
        <w:tabs>
          <w:tab w:val="num" w:pos="360"/>
        </w:tabs>
      </w:pPr>
      <w:rPr>
        <w:rFonts w:cs="Times New Roman"/>
      </w:rPr>
    </w:lvl>
  </w:abstractNum>
  <w:abstractNum w:abstractNumId="8">
    <w:nsid w:val="24116AC3"/>
    <w:multiLevelType w:val="multilevel"/>
    <w:tmpl w:val="1E3C6D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9">
    <w:nsid w:val="2A6A729B"/>
    <w:multiLevelType w:val="multilevel"/>
    <w:tmpl w:val="D40EA0C4"/>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0">
    <w:nsid w:val="30253822"/>
    <w:multiLevelType w:val="multilevel"/>
    <w:tmpl w:val="7E2258DC"/>
    <w:lvl w:ilvl="0">
      <w:start w:val="3"/>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nsid w:val="38A000EC"/>
    <w:multiLevelType w:val="multilevel"/>
    <w:tmpl w:val="4D96CE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2">
    <w:nsid w:val="3BAB40F1"/>
    <w:multiLevelType w:val="multilevel"/>
    <w:tmpl w:val="584850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3">
    <w:nsid w:val="3BEA2F2F"/>
    <w:multiLevelType w:val="hybridMultilevel"/>
    <w:tmpl w:val="3DBE11C0"/>
    <w:lvl w:ilvl="0" w:tplc="ADF4D67E">
      <w:start w:val="1"/>
      <w:numFmt w:val="decimal"/>
      <w:lvlText w:val="%1."/>
      <w:lvlJc w:val="left"/>
      <w:pPr>
        <w:ind w:left="1069" w:hanging="360"/>
      </w:pPr>
      <w:rPr>
        <w:rFonts w:cs="Times New Roman" w:hint="default"/>
        <w:b w:val="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3ED54362"/>
    <w:multiLevelType w:val="hybridMultilevel"/>
    <w:tmpl w:val="F848865E"/>
    <w:lvl w:ilvl="0" w:tplc="0762B090">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5">
    <w:nsid w:val="45A519ED"/>
    <w:multiLevelType w:val="multilevel"/>
    <w:tmpl w:val="1854D162"/>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6">
    <w:nsid w:val="46CB183B"/>
    <w:multiLevelType w:val="multilevel"/>
    <w:tmpl w:val="3BA44B6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7">
    <w:nsid w:val="4A294221"/>
    <w:multiLevelType w:val="multilevel"/>
    <w:tmpl w:val="A2D40D0E"/>
    <w:lvl w:ilvl="0">
      <w:start w:val="2"/>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8">
    <w:nsid w:val="4BE72778"/>
    <w:multiLevelType w:val="hybridMultilevel"/>
    <w:tmpl w:val="5DF4ADE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511D1814"/>
    <w:multiLevelType w:val="multilevel"/>
    <w:tmpl w:val="9676D63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0">
    <w:nsid w:val="5209612D"/>
    <w:multiLevelType w:val="hybridMultilevel"/>
    <w:tmpl w:val="FC84E99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52D90916"/>
    <w:multiLevelType w:val="multilevel"/>
    <w:tmpl w:val="5F967D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nsid w:val="5C60226A"/>
    <w:multiLevelType w:val="multilevel"/>
    <w:tmpl w:val="66F41B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3">
    <w:nsid w:val="6E700C67"/>
    <w:multiLevelType w:val="multilevel"/>
    <w:tmpl w:val="22A8FFEC"/>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4">
    <w:nsid w:val="7F6D4054"/>
    <w:multiLevelType w:val="hybridMultilevel"/>
    <w:tmpl w:val="0B7CD55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7FA41A6D"/>
    <w:multiLevelType w:val="multilevel"/>
    <w:tmpl w:val="6A385C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7"/>
  </w:num>
  <w:num w:numId="2">
    <w:abstractNumId w:val="24"/>
  </w:num>
  <w:num w:numId="3">
    <w:abstractNumId w:val="1"/>
  </w:num>
  <w:num w:numId="4">
    <w:abstractNumId w:val="20"/>
  </w:num>
  <w:num w:numId="5">
    <w:abstractNumId w:val="0"/>
  </w:num>
  <w:num w:numId="6">
    <w:abstractNumId w:val="18"/>
  </w:num>
  <w:num w:numId="7">
    <w:abstractNumId w:val="14"/>
  </w:num>
  <w:num w:numId="8">
    <w:abstractNumId w:val="19"/>
  </w:num>
  <w:num w:numId="9">
    <w:abstractNumId w:val="5"/>
  </w:num>
  <w:num w:numId="10">
    <w:abstractNumId w:val="16"/>
  </w:num>
  <w:num w:numId="11">
    <w:abstractNumId w:val="15"/>
  </w:num>
  <w:num w:numId="12">
    <w:abstractNumId w:val="23"/>
  </w:num>
  <w:num w:numId="13">
    <w:abstractNumId w:val="17"/>
  </w:num>
  <w:num w:numId="14">
    <w:abstractNumId w:val="25"/>
  </w:num>
  <w:num w:numId="15">
    <w:abstractNumId w:val="8"/>
  </w:num>
  <w:num w:numId="16">
    <w:abstractNumId w:val="22"/>
  </w:num>
  <w:num w:numId="17">
    <w:abstractNumId w:val="9"/>
  </w:num>
  <w:num w:numId="18">
    <w:abstractNumId w:val="4"/>
  </w:num>
  <w:num w:numId="19">
    <w:abstractNumId w:val="2"/>
  </w:num>
  <w:num w:numId="20">
    <w:abstractNumId w:val="11"/>
  </w:num>
  <w:num w:numId="21">
    <w:abstractNumId w:val="6"/>
  </w:num>
  <w:num w:numId="22">
    <w:abstractNumId w:val="10"/>
  </w:num>
  <w:num w:numId="23">
    <w:abstractNumId w:val="12"/>
  </w:num>
  <w:num w:numId="24">
    <w:abstractNumId w:val="3"/>
  </w:num>
  <w:num w:numId="25">
    <w:abstractNumId w:val="21"/>
  </w:num>
  <w:num w:numId="26">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103C97"/>
    <w:rsid w:val="00003950"/>
    <w:rsid w:val="0002456E"/>
    <w:rsid w:val="000246EF"/>
    <w:rsid w:val="00027EE3"/>
    <w:rsid w:val="0004793A"/>
    <w:rsid w:val="00055379"/>
    <w:rsid w:val="000753D2"/>
    <w:rsid w:val="000A52F3"/>
    <w:rsid w:val="000B51EE"/>
    <w:rsid w:val="000B5908"/>
    <w:rsid w:val="00103C97"/>
    <w:rsid w:val="00194C89"/>
    <w:rsid w:val="001A0178"/>
    <w:rsid w:val="001B0DEF"/>
    <w:rsid w:val="001B2EB3"/>
    <w:rsid w:val="001C4AAA"/>
    <w:rsid w:val="001F5E8F"/>
    <w:rsid w:val="002162E4"/>
    <w:rsid w:val="00285210"/>
    <w:rsid w:val="00287B2A"/>
    <w:rsid w:val="002C589E"/>
    <w:rsid w:val="00314753"/>
    <w:rsid w:val="00333863"/>
    <w:rsid w:val="00390EA4"/>
    <w:rsid w:val="003B0E30"/>
    <w:rsid w:val="003C032E"/>
    <w:rsid w:val="003F3C09"/>
    <w:rsid w:val="00400870"/>
    <w:rsid w:val="00427EF0"/>
    <w:rsid w:val="0045035F"/>
    <w:rsid w:val="004731C5"/>
    <w:rsid w:val="004A5676"/>
    <w:rsid w:val="004D5FFB"/>
    <w:rsid w:val="004E1902"/>
    <w:rsid w:val="004E5EF7"/>
    <w:rsid w:val="004E79E7"/>
    <w:rsid w:val="00521B8D"/>
    <w:rsid w:val="00614F9E"/>
    <w:rsid w:val="00616AA6"/>
    <w:rsid w:val="00646ED0"/>
    <w:rsid w:val="006C61B4"/>
    <w:rsid w:val="006C711C"/>
    <w:rsid w:val="006D5DB6"/>
    <w:rsid w:val="007225E7"/>
    <w:rsid w:val="00743E14"/>
    <w:rsid w:val="00786D75"/>
    <w:rsid w:val="007A33B5"/>
    <w:rsid w:val="007D255A"/>
    <w:rsid w:val="007D6AAD"/>
    <w:rsid w:val="007D7522"/>
    <w:rsid w:val="007E5A27"/>
    <w:rsid w:val="0080559C"/>
    <w:rsid w:val="0082427A"/>
    <w:rsid w:val="009120D6"/>
    <w:rsid w:val="009159D6"/>
    <w:rsid w:val="00927631"/>
    <w:rsid w:val="00983970"/>
    <w:rsid w:val="0099264D"/>
    <w:rsid w:val="00997C83"/>
    <w:rsid w:val="009D4F04"/>
    <w:rsid w:val="00A104FA"/>
    <w:rsid w:val="00A2338A"/>
    <w:rsid w:val="00A7372B"/>
    <w:rsid w:val="00A81F78"/>
    <w:rsid w:val="00A9552F"/>
    <w:rsid w:val="00AB5DFF"/>
    <w:rsid w:val="00AC5F09"/>
    <w:rsid w:val="00AF1DCF"/>
    <w:rsid w:val="00B3500B"/>
    <w:rsid w:val="00B50818"/>
    <w:rsid w:val="00BA0B7C"/>
    <w:rsid w:val="00BB416B"/>
    <w:rsid w:val="00C53DE3"/>
    <w:rsid w:val="00C64829"/>
    <w:rsid w:val="00C7220B"/>
    <w:rsid w:val="00CD3308"/>
    <w:rsid w:val="00CD6677"/>
    <w:rsid w:val="00CE75F3"/>
    <w:rsid w:val="00CF0BA6"/>
    <w:rsid w:val="00D35A9E"/>
    <w:rsid w:val="00D6028B"/>
    <w:rsid w:val="00DA34DD"/>
    <w:rsid w:val="00DB505B"/>
    <w:rsid w:val="00DF560B"/>
    <w:rsid w:val="00E33223"/>
    <w:rsid w:val="00E60295"/>
    <w:rsid w:val="00F31FF3"/>
    <w:rsid w:val="00F40993"/>
    <w:rsid w:val="00FE7ECE"/>
    <w:rsid w:val="00FF57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3C97"/>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103C97"/>
    <w:pPr>
      <w:widowControl w:val="0"/>
      <w:autoSpaceDE w:val="0"/>
      <w:autoSpaceDN w:val="0"/>
    </w:pPr>
    <w:rPr>
      <w:rFonts w:eastAsia="Times New Roman" w:cs="Calibri"/>
      <w:szCs w:val="20"/>
    </w:rPr>
  </w:style>
  <w:style w:type="paragraph" w:customStyle="1" w:styleId="ConsPlusTitle">
    <w:name w:val="ConsPlusTitle"/>
    <w:uiPriority w:val="99"/>
    <w:rsid w:val="00103C97"/>
    <w:pPr>
      <w:widowControl w:val="0"/>
      <w:autoSpaceDE w:val="0"/>
      <w:autoSpaceDN w:val="0"/>
    </w:pPr>
    <w:rPr>
      <w:rFonts w:eastAsia="Times New Roman" w:cs="Calibri"/>
      <w:b/>
      <w:szCs w:val="20"/>
    </w:rPr>
  </w:style>
  <w:style w:type="paragraph" w:customStyle="1" w:styleId="ConsPlusTitlePage">
    <w:name w:val="ConsPlusTitlePage"/>
    <w:uiPriority w:val="99"/>
    <w:rsid w:val="00103C97"/>
    <w:pPr>
      <w:widowControl w:val="0"/>
      <w:autoSpaceDE w:val="0"/>
      <w:autoSpaceDN w:val="0"/>
    </w:pPr>
    <w:rPr>
      <w:rFonts w:ascii="Tahoma" w:eastAsia="Times New Roman" w:hAnsi="Tahoma" w:cs="Tahoma"/>
      <w:sz w:val="20"/>
      <w:szCs w:val="20"/>
    </w:rPr>
  </w:style>
  <w:style w:type="paragraph" w:styleId="a3">
    <w:name w:val="List Paragraph"/>
    <w:basedOn w:val="a"/>
    <w:uiPriority w:val="99"/>
    <w:qFormat/>
    <w:rsid w:val="00027EE3"/>
    <w:pPr>
      <w:ind w:left="720"/>
      <w:contextualSpacing/>
    </w:pPr>
  </w:style>
  <w:style w:type="paragraph" w:styleId="a4">
    <w:name w:val="Balloon Text"/>
    <w:basedOn w:val="a"/>
    <w:link w:val="a5"/>
    <w:uiPriority w:val="99"/>
    <w:semiHidden/>
    <w:rsid w:val="000B5908"/>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locked/>
    <w:rsid w:val="000B5908"/>
    <w:rPr>
      <w:rFonts w:ascii="Segoe UI" w:eastAsia="Times New Roman"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8060</Words>
  <Characters>45947</Characters>
  <Application>Microsoft Office Word</Application>
  <DocSecurity>0</DocSecurity>
  <Lines>382</Lines>
  <Paragraphs>107</Paragraphs>
  <ScaleCrop>false</ScaleCrop>
  <Company>Computer</Company>
  <LinksUpToDate>false</LinksUpToDate>
  <CharactersWithSpaces>53900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2020-04-02T08:19:00Z</cp:lastPrinted>
  <dcterms:created xsi:type="dcterms:W3CDTF">2020-06-23T08:17:00Z</dcterms:created>
  <dcterms:modified xsi:type="dcterms:W3CDTF">2020-06-23T08:17:00Z</dcterms:modified>
</cp:coreProperties>
</file>